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5EF5" w:rsidRPr="00891124" w:rsidRDefault="00515EF5" w:rsidP="00515EF5">
      <w:pPr>
        <w:jc w:val="center"/>
        <w:rPr>
          <w:rFonts w:cs="DecoType Naskh"/>
          <w:b/>
          <w:bCs/>
          <w:sz w:val="38"/>
          <w:szCs w:val="38"/>
          <w:rtl/>
        </w:rPr>
      </w:pPr>
      <w:bookmarkStart w:id="0" w:name="_GoBack"/>
      <w:bookmarkEnd w:id="0"/>
    </w:p>
    <w:p w:rsidR="00515EF5" w:rsidRPr="00891124" w:rsidRDefault="00515EF5" w:rsidP="00515EF5">
      <w:pPr>
        <w:jc w:val="center"/>
        <w:rPr>
          <w:rFonts w:cs="DecoType Naskh"/>
          <w:b/>
          <w:bCs/>
          <w:sz w:val="130"/>
          <w:szCs w:val="130"/>
          <w:rtl/>
        </w:rPr>
      </w:pPr>
      <w:r w:rsidRPr="00891124">
        <w:rPr>
          <w:rFonts w:cs="DecoType Naskh" w:hint="cs"/>
          <w:sz w:val="126"/>
          <w:szCs w:val="126"/>
          <w:rtl/>
        </w:rPr>
        <w:t>تأثير العولمة على المسلمين</w:t>
      </w:r>
    </w:p>
    <w:p w:rsidR="00515EF5" w:rsidRDefault="00515EF5" w:rsidP="00515EF5">
      <w:pPr>
        <w:jc w:val="center"/>
        <w:rPr>
          <w:rFonts w:cs="DecoType Naskh"/>
          <w:sz w:val="38"/>
          <w:szCs w:val="38"/>
          <w:rtl/>
        </w:rPr>
      </w:pPr>
    </w:p>
    <w:p w:rsidR="00515EF5" w:rsidRDefault="00515EF5" w:rsidP="00515EF5">
      <w:pPr>
        <w:jc w:val="center"/>
        <w:rPr>
          <w:rFonts w:cs="DecoType Naskh"/>
          <w:sz w:val="38"/>
          <w:szCs w:val="38"/>
          <w:rtl/>
        </w:rPr>
      </w:pPr>
      <w:r>
        <w:rPr>
          <w:rFonts w:cs="DecoType Naskh" w:hint="cs"/>
          <w:sz w:val="38"/>
          <w:szCs w:val="38"/>
          <w:rtl/>
        </w:rPr>
        <w:t>بقلم</w:t>
      </w:r>
    </w:p>
    <w:p w:rsidR="00515EF5" w:rsidRPr="00891124" w:rsidRDefault="00515EF5" w:rsidP="00515EF5">
      <w:pPr>
        <w:jc w:val="center"/>
        <w:rPr>
          <w:rFonts w:cs="DecoType Naskh"/>
          <w:sz w:val="38"/>
          <w:szCs w:val="38"/>
          <w:rtl/>
        </w:rPr>
      </w:pPr>
      <w:r w:rsidRPr="00891124">
        <w:rPr>
          <w:rFonts w:cs="DecoType Naskh" w:hint="cs"/>
          <w:sz w:val="38"/>
          <w:szCs w:val="38"/>
          <w:rtl/>
        </w:rPr>
        <w:t xml:space="preserve">الدكتور إبراهيم محمد حسن </w:t>
      </w:r>
    </w:p>
    <w:p w:rsidR="00515EF5" w:rsidRPr="00891124" w:rsidRDefault="00515EF5" w:rsidP="00515EF5">
      <w:pPr>
        <w:jc w:val="center"/>
        <w:rPr>
          <w:rFonts w:cs="DecoType Naskh"/>
          <w:sz w:val="38"/>
          <w:szCs w:val="38"/>
          <w:rtl/>
        </w:rPr>
      </w:pPr>
      <w:r w:rsidRPr="00891124">
        <w:rPr>
          <w:rFonts w:cs="DecoType Naskh" w:hint="cs"/>
          <w:sz w:val="38"/>
          <w:szCs w:val="38"/>
          <w:rtl/>
        </w:rPr>
        <w:t xml:space="preserve">محاضر في قسم اللغة العربية والدراسات الإسلامية </w:t>
      </w:r>
    </w:p>
    <w:p w:rsidR="00515EF5" w:rsidRPr="00891124" w:rsidRDefault="00515EF5" w:rsidP="00515EF5">
      <w:pPr>
        <w:jc w:val="center"/>
        <w:rPr>
          <w:rFonts w:cs="DecoType Naskh"/>
          <w:sz w:val="38"/>
          <w:szCs w:val="38"/>
          <w:rtl/>
        </w:rPr>
      </w:pPr>
      <w:r w:rsidRPr="00891124">
        <w:rPr>
          <w:rFonts w:cs="DecoType Naskh" w:hint="cs"/>
          <w:sz w:val="38"/>
          <w:szCs w:val="38"/>
          <w:rtl/>
        </w:rPr>
        <w:t xml:space="preserve">جامعة ميدغري </w:t>
      </w:r>
    </w:p>
    <w:p w:rsidR="00515EF5" w:rsidRPr="00891124" w:rsidRDefault="00515EF5" w:rsidP="00515EF5">
      <w:pPr>
        <w:jc w:val="center"/>
        <w:rPr>
          <w:rFonts w:cs="DecoType Naskh"/>
          <w:b/>
          <w:bCs/>
          <w:sz w:val="38"/>
          <w:szCs w:val="38"/>
          <w:u w:val="single"/>
          <w:rtl/>
        </w:rPr>
      </w:pPr>
    </w:p>
    <w:p w:rsidR="00515EF5" w:rsidRPr="00891124" w:rsidRDefault="00515EF5" w:rsidP="00515EF5">
      <w:pPr>
        <w:jc w:val="center"/>
        <w:rPr>
          <w:rFonts w:cs="DecoType Naskh"/>
          <w:b/>
          <w:bCs/>
          <w:sz w:val="38"/>
          <w:szCs w:val="38"/>
          <w:u w:val="single"/>
          <w:rtl/>
        </w:rPr>
      </w:pPr>
    </w:p>
    <w:p w:rsidR="00515EF5" w:rsidRPr="00891124" w:rsidRDefault="00515EF5" w:rsidP="00515EF5">
      <w:pPr>
        <w:jc w:val="center"/>
        <w:rPr>
          <w:rFonts w:cs="DecoType Naskh"/>
          <w:b/>
          <w:bCs/>
          <w:sz w:val="38"/>
          <w:szCs w:val="38"/>
          <w:u w:val="single"/>
          <w:rtl/>
        </w:rPr>
      </w:pPr>
    </w:p>
    <w:p w:rsidR="00515EF5" w:rsidRPr="00891124" w:rsidRDefault="00515EF5" w:rsidP="00515EF5">
      <w:pPr>
        <w:jc w:val="center"/>
        <w:rPr>
          <w:rFonts w:cs="DecoType Naskh"/>
          <w:b/>
          <w:bCs/>
          <w:sz w:val="38"/>
          <w:szCs w:val="38"/>
          <w:u w:val="single"/>
          <w:rtl/>
        </w:rPr>
      </w:pPr>
      <w:r w:rsidRPr="00891124">
        <w:rPr>
          <w:rFonts w:cs="DecoType Naskh" w:hint="cs"/>
          <w:b/>
          <w:bCs/>
          <w:sz w:val="38"/>
          <w:szCs w:val="38"/>
          <w:u w:val="single"/>
          <w:rtl/>
        </w:rPr>
        <w:t xml:space="preserve">ملخص الورقة </w:t>
      </w:r>
    </w:p>
    <w:p w:rsidR="00515EF5" w:rsidRPr="00891124" w:rsidRDefault="00515EF5" w:rsidP="00515EF5">
      <w:pPr>
        <w:ind w:firstLine="720"/>
        <w:jc w:val="lowKashida"/>
        <w:rPr>
          <w:rFonts w:cs="DecoType Naskh"/>
          <w:sz w:val="32"/>
          <w:szCs w:val="32"/>
          <w:rtl/>
        </w:rPr>
      </w:pPr>
      <w:r w:rsidRPr="00891124">
        <w:rPr>
          <w:rFonts w:cs="DecoType Naskh" w:hint="cs"/>
          <w:sz w:val="32"/>
          <w:szCs w:val="32"/>
          <w:rtl/>
        </w:rPr>
        <w:t xml:space="preserve">إن من الأهمية بمكان في الوقت الحالي دراسة تأثير العولمة على المسلمين، والتي تثير قضايا متعددة، في كل يوم بل كل لحظة، تتسارع المستجدات إثر التطورات التقنية والثورة المعلوماتية الهائلة في وسائل الاتصال والتواصل الاجتماعي، وما أتاحته هذه الثورة </w:t>
      </w:r>
      <w:r w:rsidRPr="00891124">
        <w:rPr>
          <w:rFonts w:cs="DecoType Naskh" w:hint="cs"/>
          <w:sz w:val="32"/>
          <w:szCs w:val="32"/>
          <w:rtl/>
        </w:rPr>
        <w:lastRenderedPageBreak/>
        <w:t xml:space="preserve">المعلوماتية في جميع المجالات والتي تخترق الحدود وتقتحم الأبواب، الشيء الذي لم يعد معه ممكنا أن ننام مطمئنين كمسلمين. فالعولمة من هذا المنطلق هي الهيمنة والتبعية والتطبيع وإفراغ للثقافات من مضمونها واختراقها وانتزاع هويتها الخاصة، وربط الناس برباط لا هو ديني ولا هو أخلاقي ولا هو اجتماعي ولا هو وطني بل إنما هو عولمي، وهو ما يخالف التعاليم الإسلامية السمحة التي دعا إليها الإسلام، من هنا فإن الباحث يتناول تحت عنوان </w:t>
      </w:r>
      <w:r w:rsidRPr="00891124">
        <w:rPr>
          <w:rFonts w:cs="DecoType Naskh" w:hint="cs"/>
          <w:sz w:val="34"/>
          <w:szCs w:val="34"/>
          <w:u w:val="single"/>
          <w:rtl/>
        </w:rPr>
        <w:t>"تأثير العولمة على المسلمين"</w:t>
      </w:r>
      <w:r w:rsidRPr="00891124">
        <w:rPr>
          <w:rFonts w:cs="DecoType Naskh" w:hint="cs"/>
          <w:sz w:val="32"/>
          <w:szCs w:val="32"/>
          <w:rtl/>
        </w:rPr>
        <w:t xml:space="preserve">  ثلاثة محاور بعد المقدمة كالتالي:  </w:t>
      </w:r>
    </w:p>
    <w:p w:rsidR="00515EF5" w:rsidRPr="00891124" w:rsidRDefault="00515EF5" w:rsidP="00515EF5">
      <w:pPr>
        <w:ind w:firstLine="720"/>
        <w:jc w:val="lowKashida"/>
        <w:rPr>
          <w:rFonts w:cs="DecoType Naskh"/>
          <w:sz w:val="32"/>
          <w:szCs w:val="32"/>
          <w:rtl/>
        </w:rPr>
      </w:pPr>
      <w:r w:rsidRPr="00891124">
        <w:rPr>
          <w:rFonts w:cs="DecoType Naskh" w:hint="cs"/>
          <w:sz w:val="32"/>
          <w:szCs w:val="32"/>
          <w:rtl/>
        </w:rPr>
        <w:t xml:space="preserve">المحور الأول: مفهوم العولمة وأبعادها المتعددة </w:t>
      </w:r>
    </w:p>
    <w:p w:rsidR="00515EF5" w:rsidRPr="00891124" w:rsidRDefault="00515EF5" w:rsidP="00515EF5">
      <w:pPr>
        <w:ind w:firstLine="720"/>
        <w:jc w:val="lowKashida"/>
        <w:rPr>
          <w:rFonts w:cs="DecoType Naskh"/>
          <w:sz w:val="32"/>
          <w:szCs w:val="32"/>
          <w:rtl/>
        </w:rPr>
      </w:pPr>
      <w:r w:rsidRPr="00891124">
        <w:rPr>
          <w:rFonts w:cs="DecoType Naskh" w:hint="cs"/>
          <w:sz w:val="32"/>
          <w:szCs w:val="32"/>
          <w:rtl/>
        </w:rPr>
        <w:t xml:space="preserve">المحور الثاني: تأثيرات العولمة على المسلمين </w:t>
      </w:r>
    </w:p>
    <w:p w:rsidR="00515EF5" w:rsidRPr="00891124" w:rsidRDefault="00515EF5" w:rsidP="00515EF5">
      <w:pPr>
        <w:ind w:firstLine="720"/>
        <w:jc w:val="lowKashida"/>
        <w:rPr>
          <w:rFonts w:cs="DecoType Naskh"/>
          <w:sz w:val="32"/>
          <w:szCs w:val="32"/>
          <w:rtl/>
        </w:rPr>
      </w:pPr>
      <w:r w:rsidRPr="00891124">
        <w:rPr>
          <w:rFonts w:cs="DecoType Naskh" w:hint="cs"/>
          <w:sz w:val="32"/>
          <w:szCs w:val="32"/>
          <w:rtl/>
        </w:rPr>
        <w:t>المحور الثالث: الحلول والاقتراحات.</w:t>
      </w:r>
    </w:p>
    <w:p w:rsidR="00515EF5" w:rsidRDefault="00515EF5" w:rsidP="00515EF5">
      <w:pPr>
        <w:ind w:firstLine="720"/>
        <w:jc w:val="lowKashida"/>
        <w:rPr>
          <w:rFonts w:cs="DecoType Naskh"/>
          <w:sz w:val="32"/>
          <w:szCs w:val="32"/>
          <w:rtl/>
        </w:rPr>
      </w:pPr>
      <w:r w:rsidRPr="00891124">
        <w:rPr>
          <w:rFonts w:cs="DecoType Naskh" w:hint="cs"/>
          <w:sz w:val="32"/>
          <w:szCs w:val="32"/>
          <w:rtl/>
        </w:rPr>
        <w:t xml:space="preserve">الخاتمة. </w:t>
      </w:r>
    </w:p>
    <w:p w:rsidR="00515EF5" w:rsidRDefault="00515EF5" w:rsidP="00515EF5">
      <w:pPr>
        <w:ind w:firstLine="720"/>
        <w:jc w:val="lowKashida"/>
        <w:rPr>
          <w:rFonts w:cs="DecoType Naskh"/>
          <w:sz w:val="32"/>
          <w:szCs w:val="32"/>
          <w:rtl/>
        </w:rPr>
      </w:pPr>
    </w:p>
    <w:p w:rsidR="00515EF5" w:rsidRDefault="00515EF5" w:rsidP="00515EF5">
      <w:pPr>
        <w:ind w:firstLine="720"/>
        <w:jc w:val="lowKashida"/>
        <w:rPr>
          <w:rFonts w:cs="DecoType Naskh"/>
          <w:sz w:val="32"/>
          <w:szCs w:val="32"/>
          <w:rtl/>
        </w:rPr>
      </w:pPr>
    </w:p>
    <w:p w:rsidR="00515EF5" w:rsidRPr="00891124" w:rsidRDefault="00515EF5" w:rsidP="00515EF5">
      <w:pPr>
        <w:ind w:firstLine="720"/>
        <w:jc w:val="center"/>
        <w:rPr>
          <w:rFonts w:cs="DecoType Naskh"/>
          <w:sz w:val="32"/>
          <w:szCs w:val="32"/>
          <w:rtl/>
        </w:rPr>
      </w:pPr>
      <w:r>
        <w:rPr>
          <w:rFonts w:cs="DecoType Naskh" w:hint="cs"/>
          <w:sz w:val="32"/>
          <w:szCs w:val="32"/>
          <w:rtl/>
        </w:rPr>
        <w:t xml:space="preserve">بسم الله الرحمن الرحيم </w:t>
      </w:r>
    </w:p>
    <w:p w:rsidR="00515EF5" w:rsidRPr="00FA7FD5" w:rsidRDefault="00515EF5" w:rsidP="00515EF5">
      <w:pPr>
        <w:ind w:firstLine="720"/>
        <w:jc w:val="lowKashida"/>
        <w:rPr>
          <w:rFonts w:cs="DecoType Naskh"/>
          <w:b/>
          <w:bCs/>
          <w:sz w:val="32"/>
          <w:szCs w:val="32"/>
          <w:u w:val="single"/>
          <w:rtl/>
        </w:rPr>
      </w:pPr>
      <w:r w:rsidRPr="00F02254">
        <w:rPr>
          <w:rFonts w:cs="DecoType Naskh" w:hint="cs"/>
          <w:b/>
          <w:bCs/>
          <w:sz w:val="32"/>
          <w:szCs w:val="32"/>
          <w:u w:val="single"/>
          <w:rtl/>
        </w:rPr>
        <w:t xml:space="preserve">المقدمة : </w:t>
      </w:r>
      <w:r>
        <w:rPr>
          <w:rFonts w:cs="DecoType Naskh" w:hint="cs"/>
          <w:b/>
          <w:bCs/>
          <w:sz w:val="32"/>
          <w:szCs w:val="32"/>
          <w:u w:val="single"/>
          <w:rtl/>
        </w:rPr>
        <w:t xml:space="preserve"> </w:t>
      </w:r>
      <w:r w:rsidRPr="00891124">
        <w:rPr>
          <w:rFonts w:cs="DecoType Naskh" w:hint="cs"/>
          <w:sz w:val="32"/>
          <w:szCs w:val="32"/>
          <w:rtl/>
        </w:rPr>
        <w:t>الحمد لله رب العالمين والصلاة والسلام على خير خلق الله أجمعين</w:t>
      </w:r>
      <w:r>
        <w:rPr>
          <w:rFonts w:cs="DecoType Naskh" w:hint="cs"/>
          <w:sz w:val="32"/>
          <w:szCs w:val="32"/>
          <w:rtl/>
        </w:rPr>
        <w:t>،</w:t>
      </w:r>
      <w:r w:rsidRPr="00891124">
        <w:rPr>
          <w:rFonts w:cs="DecoType Naskh" w:hint="cs"/>
          <w:sz w:val="32"/>
          <w:szCs w:val="32"/>
          <w:rtl/>
        </w:rPr>
        <w:t xml:space="preserve"> سيدنا محمد النبي الكريم وعلى آله الطيبين الطاهرين وأصحابه الأئمة المجاهدين، وبعد: </w:t>
      </w:r>
    </w:p>
    <w:p w:rsidR="00515EF5" w:rsidRPr="00891124" w:rsidRDefault="00515EF5" w:rsidP="00515EF5">
      <w:pPr>
        <w:ind w:firstLine="720"/>
        <w:jc w:val="lowKashida"/>
        <w:rPr>
          <w:rFonts w:cs="DecoType Naskh"/>
          <w:sz w:val="32"/>
          <w:szCs w:val="32"/>
          <w:rtl/>
        </w:rPr>
      </w:pPr>
      <w:r w:rsidRPr="00891124">
        <w:rPr>
          <w:rFonts w:cs="DecoType Naskh" w:hint="cs"/>
          <w:sz w:val="32"/>
          <w:szCs w:val="32"/>
          <w:rtl/>
        </w:rPr>
        <w:t>إن تأثير ظاهرة العولمة وطغيانها على واقع المسلمين لدليل على السيادة والغطرسة والهيمنة والفوضى الأمريكي</w:t>
      </w:r>
      <w:r w:rsidRPr="00891124">
        <w:rPr>
          <w:rFonts w:cs="DecoType Naskh" w:hint="eastAsia"/>
          <w:sz w:val="32"/>
          <w:szCs w:val="32"/>
          <w:rtl/>
        </w:rPr>
        <w:t>ة</w:t>
      </w:r>
      <w:r w:rsidRPr="00891124">
        <w:rPr>
          <w:rFonts w:cs="DecoType Naskh" w:hint="cs"/>
          <w:sz w:val="32"/>
          <w:szCs w:val="32"/>
          <w:rtl/>
        </w:rPr>
        <w:t xml:space="preserve"> وهو اتساع نطاق الفساد في كل مكان وموقع، بل أصبحت تقتحم علينا أبوابنا وتغزونا في عقر دورنا في البيت في السيارة حتى في غرف نومنا وعبر شاشات التلفاز عارضة نفسها بأكثر الألوان تشويقا وجذبا. </w:t>
      </w:r>
    </w:p>
    <w:p w:rsidR="00515EF5" w:rsidRPr="00891124" w:rsidRDefault="00515EF5" w:rsidP="00515EF5">
      <w:pPr>
        <w:ind w:firstLine="720"/>
        <w:jc w:val="lowKashida"/>
        <w:rPr>
          <w:rFonts w:cs="DecoType Naskh"/>
          <w:sz w:val="32"/>
          <w:szCs w:val="32"/>
          <w:rtl/>
        </w:rPr>
      </w:pPr>
      <w:r w:rsidRPr="00891124">
        <w:rPr>
          <w:rFonts w:cs="DecoType Naskh" w:hint="cs"/>
          <w:sz w:val="32"/>
          <w:szCs w:val="32"/>
          <w:rtl/>
        </w:rPr>
        <w:lastRenderedPageBreak/>
        <w:t>إن واقعا كهذا يفرض على أصحاب الهمم العالية والنوايا الحسنة الوقوف ضد هذه الظاهرة، وتحدياتها من أجل تفنيد تأثيرتها على الأمة الإسلامية، والتي تنشر الثقافة الغربية وتدعوا شعوب العالم -والمسلمين خصوصا - إلى التخلي عن خصوصياتهم الدينية والثقافية من أجل ثقافة جديدة ثقافة الحداثة ذات النظرة المادية التي لا اعتبار فيها للقيم الأخلاقية والمعتقدات الدينية والخصوصيات الثقافية، يلزمنا نحن المسلمين أن نقف ضد هذا الغزو الثقافي الذي يدعونا للتخلي عن معتقداتنا وثقافتنا واتخاذ منهجه في التربية والتعليم معتمدا على ما توفر له من الإمكانيات الضخمة التي تمكنه من نشر أفكارها وعاداتها المفككة وسلوكياتها المشينة في المجتمع الإسلامي.</w:t>
      </w:r>
    </w:p>
    <w:p w:rsidR="00515EF5" w:rsidRPr="00891124" w:rsidRDefault="00515EF5" w:rsidP="00515EF5">
      <w:pPr>
        <w:ind w:firstLine="720"/>
        <w:jc w:val="lowKashida"/>
        <w:rPr>
          <w:rFonts w:cs="DecoType Naskh"/>
          <w:sz w:val="32"/>
          <w:szCs w:val="32"/>
          <w:rtl/>
        </w:rPr>
      </w:pPr>
      <w:r w:rsidRPr="00891124">
        <w:rPr>
          <w:rFonts w:cs="DecoType Naskh" w:hint="cs"/>
          <w:sz w:val="32"/>
          <w:szCs w:val="32"/>
          <w:rtl/>
        </w:rPr>
        <w:t>ونحن نعرف أن  في حياة كل أمة مفاهيم أساسية تحرص عليها وتعمل على ترسيخها وتعميق إدراكها في شؤونه</w:t>
      </w:r>
      <w:r w:rsidRPr="00891124">
        <w:rPr>
          <w:rFonts w:cs="DecoType Naskh" w:hint="eastAsia"/>
          <w:sz w:val="32"/>
          <w:szCs w:val="32"/>
          <w:rtl/>
        </w:rPr>
        <w:t>ا</w:t>
      </w:r>
      <w:r w:rsidRPr="00891124">
        <w:rPr>
          <w:rFonts w:cs="DecoType Naskh" w:hint="cs"/>
          <w:sz w:val="32"/>
          <w:szCs w:val="32"/>
          <w:rtl/>
        </w:rPr>
        <w:t xml:space="preserve"> الفكرية والاجتماعية والاقتصادية. ومن ثم الحفاظ على عالمية ديننا الإسلامي الذي شمل كل جوانب الحياة  أي عالمية رسالته ودعوته التي تستمد أسسها من المساواة التامة، بين الناس جميعهم في الخلق من نفس واحدة ومن التكريم الإلهي لبني آدم الذي أورثه الله الأرض واستخلفه فيها</w:t>
      </w:r>
      <w:r w:rsidRPr="00891124">
        <w:rPr>
          <w:rFonts w:cs="DecoType Naskh"/>
          <w:sz w:val="32"/>
          <w:szCs w:val="32"/>
          <w:vertAlign w:val="superscript"/>
          <w:rtl/>
        </w:rPr>
        <w:endnoteReference w:id="1"/>
      </w:r>
      <w:r w:rsidRPr="00891124">
        <w:rPr>
          <w:rFonts w:cs="DecoType Naskh" w:hint="cs"/>
          <w:sz w:val="32"/>
          <w:szCs w:val="32"/>
          <w:rtl/>
        </w:rPr>
        <w:t>.</w:t>
      </w:r>
    </w:p>
    <w:p w:rsidR="00515EF5" w:rsidRPr="00891124" w:rsidRDefault="00515EF5" w:rsidP="00515EF5">
      <w:pPr>
        <w:ind w:firstLine="720"/>
        <w:jc w:val="lowKashida"/>
        <w:rPr>
          <w:rFonts w:cs="DecoType Naskh"/>
          <w:sz w:val="32"/>
          <w:szCs w:val="32"/>
          <w:rtl/>
        </w:rPr>
      </w:pPr>
      <w:r w:rsidRPr="00891124">
        <w:rPr>
          <w:rFonts w:cs="DecoType Naskh" w:hint="cs"/>
          <w:sz w:val="32"/>
          <w:szCs w:val="32"/>
          <w:rtl/>
        </w:rPr>
        <w:t>ونظرة ديننا الإسلامي للإنسانية التي هي عالمية المعايير والموازين في أصل النشأة الإنسانية، تعتبر الإنسان هو كل شيء في الوجود  وذلك يعني أن يكون عند المسلم الحقيقي تصور عام عن موقف الإسلام من أي قضية تطرح في الساحة سواء كانت اجتماعية أو فكرية أو سياسية أو غير ذلك</w:t>
      </w:r>
      <w:r w:rsidRPr="00891124">
        <w:rPr>
          <w:rFonts w:cs="DecoType Naskh"/>
          <w:sz w:val="32"/>
          <w:szCs w:val="32"/>
          <w:vertAlign w:val="superscript"/>
          <w:rtl/>
        </w:rPr>
        <w:endnoteReference w:id="2"/>
      </w:r>
      <w:r w:rsidRPr="00891124">
        <w:rPr>
          <w:rFonts w:cs="DecoType Naskh" w:hint="cs"/>
          <w:sz w:val="32"/>
          <w:szCs w:val="32"/>
          <w:rtl/>
        </w:rPr>
        <w:t xml:space="preserve">. </w:t>
      </w:r>
    </w:p>
    <w:p w:rsidR="00515EF5" w:rsidRDefault="00515EF5" w:rsidP="00515EF5">
      <w:pPr>
        <w:ind w:firstLine="720"/>
        <w:jc w:val="lowKashida"/>
        <w:rPr>
          <w:rFonts w:cs="DecoType Naskh"/>
          <w:sz w:val="32"/>
          <w:szCs w:val="32"/>
          <w:rtl/>
        </w:rPr>
      </w:pPr>
      <w:r w:rsidRPr="00891124">
        <w:rPr>
          <w:rFonts w:cs="DecoType Naskh" w:hint="cs"/>
          <w:sz w:val="32"/>
          <w:szCs w:val="32"/>
          <w:rtl/>
        </w:rPr>
        <w:t xml:space="preserve">وبما أن الفكر الإنساني قد وصل إلى مرحلة من التطور أدت به إلى ثورة في الاتصالات والمعلومات والتقنية والصناعة والتقدم التكنولوجي الهائل الذي حققه الغرب في مجال الاتصالات والإنترنت </w:t>
      </w:r>
      <w:r>
        <w:rPr>
          <w:rFonts w:cs="DecoType Naskh" w:hint="cs"/>
          <w:sz w:val="32"/>
          <w:szCs w:val="32"/>
          <w:rtl/>
        </w:rPr>
        <w:t xml:space="preserve">والتواصل الاجتماعي، </w:t>
      </w:r>
      <w:r w:rsidRPr="00891124">
        <w:rPr>
          <w:rFonts w:cs="DecoType Naskh" w:hint="cs"/>
          <w:sz w:val="32"/>
          <w:szCs w:val="32"/>
          <w:rtl/>
        </w:rPr>
        <w:t>وفي العلوم الطبية وخاصة البيولوجيا مع اكتشاف الجينيوم البشري الخريطة الوراثية للإنسان مما سيقلب مفاهيم ويزلزل كثير ا من المعتقدات</w:t>
      </w:r>
      <w:r w:rsidRPr="00891124">
        <w:rPr>
          <w:rFonts w:cs="DecoType Naskh"/>
          <w:sz w:val="32"/>
          <w:szCs w:val="32"/>
          <w:vertAlign w:val="superscript"/>
          <w:rtl/>
        </w:rPr>
        <w:endnoteReference w:id="3"/>
      </w:r>
      <w:r w:rsidRPr="00891124">
        <w:rPr>
          <w:rFonts w:cs="DecoType Naskh" w:hint="cs"/>
          <w:sz w:val="32"/>
          <w:szCs w:val="32"/>
          <w:rtl/>
        </w:rPr>
        <w:t xml:space="preserve">. فإنه ليس أمام المسلمين تجاه </w:t>
      </w:r>
      <w:r w:rsidRPr="00891124">
        <w:rPr>
          <w:rFonts w:cs="DecoType Naskh" w:hint="cs"/>
          <w:sz w:val="32"/>
          <w:szCs w:val="32"/>
          <w:rtl/>
        </w:rPr>
        <w:lastRenderedPageBreak/>
        <w:t xml:space="preserve">هذه الثورة المتدفقة في كل لحظة إلا الصمود والتصدي لها والتمسك بمبادئنا وأخلاقنا وقيمنا الأساسية المستمدة من ديننا الحنيف، فإذا استوردت أمة من أمة أخلاقها وقيمها مسخت بذلك شخصيتها وتنكرت لأصالتها، وهذا ما يجرنا إلى معرفة العولمة.  </w:t>
      </w:r>
    </w:p>
    <w:p w:rsidR="00515EF5" w:rsidRPr="00891124" w:rsidRDefault="00515EF5" w:rsidP="00515EF5">
      <w:pPr>
        <w:jc w:val="lowKashida"/>
        <w:rPr>
          <w:rFonts w:cs="DecoType Naskh"/>
          <w:sz w:val="36"/>
          <w:szCs w:val="36"/>
          <w:u w:val="single"/>
          <w:rtl/>
        </w:rPr>
      </w:pPr>
      <w:r w:rsidRPr="00891124">
        <w:rPr>
          <w:rFonts w:cs="DecoType Naskh" w:hint="cs"/>
          <w:sz w:val="36"/>
          <w:szCs w:val="36"/>
          <w:u w:val="single"/>
          <w:rtl/>
        </w:rPr>
        <w:t xml:space="preserve">المحور الأول: مفهوم العولمة وأبعادها المتعددة. </w:t>
      </w:r>
    </w:p>
    <w:p w:rsidR="00515EF5" w:rsidRPr="00891124" w:rsidRDefault="00515EF5" w:rsidP="00515EF5">
      <w:pPr>
        <w:ind w:firstLine="720"/>
        <w:jc w:val="lowKashida"/>
        <w:rPr>
          <w:rFonts w:cs="DecoType Naskh"/>
          <w:sz w:val="32"/>
          <w:szCs w:val="32"/>
          <w:rtl/>
        </w:rPr>
      </w:pPr>
      <w:r w:rsidRPr="00891124">
        <w:rPr>
          <w:rFonts w:cs="DecoType Naskh" w:hint="cs"/>
          <w:sz w:val="32"/>
          <w:szCs w:val="32"/>
          <w:rtl/>
        </w:rPr>
        <w:t>يبدو أن العولمة في الحقيقة هي ظاهرة موضوعية فرضتها التطورات الاقتصادية والاجتماعي</w:t>
      </w:r>
      <w:r w:rsidRPr="00891124">
        <w:rPr>
          <w:rFonts w:cs="DecoType Naskh" w:hint="eastAsia"/>
          <w:sz w:val="32"/>
          <w:szCs w:val="32"/>
          <w:rtl/>
        </w:rPr>
        <w:t>ة</w:t>
      </w:r>
      <w:r w:rsidRPr="00891124">
        <w:rPr>
          <w:rFonts w:cs="DecoType Naskh" w:hint="cs"/>
          <w:sz w:val="32"/>
          <w:szCs w:val="32"/>
          <w:rtl/>
        </w:rPr>
        <w:t xml:space="preserve"> والثقافية لعموم البشرية</w:t>
      </w:r>
      <w:r w:rsidRPr="00891124">
        <w:rPr>
          <w:rStyle w:val="EndnoteReference"/>
          <w:rFonts w:cs="DecoType Naskh"/>
          <w:sz w:val="32"/>
          <w:szCs w:val="32"/>
          <w:rtl/>
        </w:rPr>
        <w:endnoteReference w:id="4"/>
      </w:r>
      <w:r w:rsidRPr="00891124">
        <w:rPr>
          <w:rFonts w:cs="DecoType Naskh" w:hint="cs"/>
          <w:sz w:val="32"/>
          <w:szCs w:val="32"/>
          <w:rtl/>
        </w:rPr>
        <w:t>، إن ظاهرة العولمة وما تمثله من تسارع للمعلومات بمقتضى التطورات التقنية الحديثة غير المسبوقة في جميع المجالات الاقتصادية والثقافية والسياسية والاجتماعية والإعلامية والتي تهدف إلى توحيد العالم وفق السياق الحضاري الغربي، الأمر الذي يسهل لها الهيمنة الكاملة وفرض أطروحتها وفق مفهوم النظام العالمي الجديد الذي ظهر نتيجة للتطورات الأخيرة التي هزت كيان المجتمع الدولي مثل انهيار سور برلين وتفكك الاتحاد السوفيتي الذي كان قطبا سياسيا وأيديولوجي</w:t>
      </w:r>
      <w:r w:rsidRPr="00891124">
        <w:rPr>
          <w:rFonts w:cs="DecoType Naskh" w:hint="eastAsia"/>
          <w:sz w:val="32"/>
          <w:szCs w:val="32"/>
          <w:rtl/>
        </w:rPr>
        <w:t>ا</w:t>
      </w:r>
      <w:r w:rsidRPr="00891124">
        <w:rPr>
          <w:rFonts w:cs="DecoType Naskh" w:hint="cs"/>
          <w:sz w:val="32"/>
          <w:szCs w:val="32"/>
          <w:rtl/>
        </w:rPr>
        <w:t xml:space="preserve"> يتقاسم الهيمنة على العالم مع الولايات المتحدة الأمريكي</w:t>
      </w:r>
      <w:r w:rsidRPr="00891124">
        <w:rPr>
          <w:rFonts w:cs="DecoType Naskh" w:hint="eastAsia"/>
          <w:sz w:val="32"/>
          <w:szCs w:val="32"/>
          <w:rtl/>
        </w:rPr>
        <w:t>ة</w:t>
      </w:r>
      <w:r w:rsidRPr="00891124">
        <w:rPr>
          <w:rFonts w:cs="DecoType Naskh" w:hint="cs"/>
          <w:sz w:val="32"/>
          <w:szCs w:val="32"/>
          <w:rtl/>
        </w:rPr>
        <w:t>.</w:t>
      </w:r>
    </w:p>
    <w:p w:rsidR="00515EF5" w:rsidRPr="00891124" w:rsidRDefault="00515EF5" w:rsidP="00515EF5">
      <w:pPr>
        <w:ind w:firstLine="720"/>
        <w:jc w:val="lowKashida"/>
        <w:rPr>
          <w:rFonts w:cs="DecoType Naskh"/>
          <w:sz w:val="32"/>
          <w:szCs w:val="32"/>
          <w:rtl/>
        </w:rPr>
      </w:pPr>
      <w:r w:rsidRPr="00891124">
        <w:rPr>
          <w:rFonts w:cs="DecoType Naskh" w:hint="cs"/>
          <w:sz w:val="32"/>
          <w:szCs w:val="32"/>
          <w:rtl/>
        </w:rPr>
        <w:t>وفي الفترة الأخيرة يطلق مصطلح العولمة الذي انتشر في أواخر القرن الماضي  (القرن العشرين) على عملية التداخل الثقافي بين أنحاء العالم نتيجة للتطورات الهائلة في وسائل الاتصال بين المجتمعات والدول وانتقال المؤثرات من بلد إلى آخر بسرعة لم تسبق لها مثيل، فالعولمة هي فلسفة الداعين إلى عالم واحد ليس فيه قومية ولا وطنية ولا ديانة بل تسوده الحرية فقط، فظاهرة العولمة في الواقع ظاهرة غير مكتملة الملامح والقسمات، بل هي عملية مستمرة تكشف كل يوم عن وجه جديد من وجوهها المتعددة</w:t>
      </w:r>
      <w:r w:rsidRPr="00891124">
        <w:rPr>
          <w:rStyle w:val="EndnoteReference"/>
          <w:rFonts w:cs="DecoType Naskh"/>
          <w:sz w:val="32"/>
          <w:szCs w:val="32"/>
          <w:rtl/>
        </w:rPr>
        <w:endnoteReference w:id="5"/>
      </w:r>
      <w:r w:rsidRPr="00891124">
        <w:rPr>
          <w:rFonts w:cs="DecoType Naskh" w:hint="cs"/>
          <w:sz w:val="32"/>
          <w:szCs w:val="32"/>
          <w:rtl/>
        </w:rPr>
        <w:t>، وسيطرت أمريكا على جميع الدول وبعض الدول سقطت في واقع الإنهيار وبرزت الولايا</w:t>
      </w:r>
      <w:r w:rsidRPr="00891124">
        <w:rPr>
          <w:rFonts w:cs="DecoType Naskh" w:hint="eastAsia"/>
          <w:sz w:val="32"/>
          <w:szCs w:val="32"/>
          <w:rtl/>
        </w:rPr>
        <w:t>ت</w:t>
      </w:r>
      <w:r w:rsidRPr="00891124">
        <w:rPr>
          <w:rFonts w:cs="DecoType Naskh" w:hint="cs"/>
          <w:sz w:val="32"/>
          <w:szCs w:val="32"/>
          <w:rtl/>
        </w:rPr>
        <w:t xml:space="preserve"> المتحدة وحدها وكأنها شرطي العالم الذي يريد أن يفرض نظامه وثقافته على جميع الدول، وبدأت السياسة </w:t>
      </w:r>
      <w:r w:rsidRPr="00891124">
        <w:rPr>
          <w:rFonts w:cs="DecoType Naskh" w:hint="cs"/>
          <w:sz w:val="32"/>
          <w:szCs w:val="32"/>
          <w:rtl/>
        </w:rPr>
        <w:lastRenderedPageBreak/>
        <w:t>الجديدة للولايات المتحدة تهدف إلى (أمركة) العالم</w:t>
      </w:r>
      <w:r w:rsidRPr="00891124">
        <w:rPr>
          <w:rStyle w:val="EndnoteReference"/>
          <w:rFonts w:cs="DecoType Naskh"/>
          <w:sz w:val="32"/>
          <w:szCs w:val="32"/>
          <w:rtl/>
        </w:rPr>
        <w:endnoteReference w:id="6"/>
      </w:r>
      <w:r w:rsidRPr="00891124">
        <w:rPr>
          <w:rFonts w:cs="DecoType Naskh" w:hint="cs"/>
          <w:sz w:val="32"/>
          <w:szCs w:val="32"/>
          <w:rtl/>
        </w:rPr>
        <w:t xml:space="preserve"> بمعنى عولمة العالم، ويبدو أن النمط السائد هو العولمة الأمريكية وسيادة الأيديولوجي</w:t>
      </w:r>
      <w:r w:rsidRPr="00891124">
        <w:rPr>
          <w:rFonts w:cs="DecoType Naskh" w:hint="eastAsia"/>
          <w:sz w:val="32"/>
          <w:szCs w:val="32"/>
          <w:rtl/>
        </w:rPr>
        <w:t>ة</w:t>
      </w:r>
      <w:r w:rsidRPr="00891124">
        <w:rPr>
          <w:rFonts w:cs="DecoType Naskh" w:hint="cs"/>
          <w:sz w:val="32"/>
          <w:szCs w:val="32"/>
          <w:rtl/>
        </w:rPr>
        <w:t xml:space="preserve"> الأمريكية على غيرها من الأيديولوجيا</w:t>
      </w:r>
      <w:r w:rsidRPr="00891124">
        <w:rPr>
          <w:rFonts w:cs="DecoType Naskh" w:hint="eastAsia"/>
          <w:sz w:val="32"/>
          <w:szCs w:val="32"/>
          <w:rtl/>
        </w:rPr>
        <w:t>ت</w:t>
      </w:r>
      <w:r w:rsidRPr="00891124">
        <w:rPr>
          <w:rFonts w:cs="DecoType Naskh" w:hint="cs"/>
          <w:sz w:val="32"/>
          <w:szCs w:val="32"/>
          <w:rtl/>
        </w:rPr>
        <w:t xml:space="preserve"> في اختراق واضح للثقافات القومية وإعدام الهوية الوطنية والدينية.</w:t>
      </w:r>
    </w:p>
    <w:p w:rsidR="00515EF5" w:rsidRPr="00891124" w:rsidRDefault="00515EF5" w:rsidP="00515EF5">
      <w:pPr>
        <w:ind w:firstLine="720"/>
        <w:jc w:val="lowKashida"/>
        <w:rPr>
          <w:rFonts w:cs="DecoType Naskh"/>
          <w:sz w:val="32"/>
          <w:szCs w:val="32"/>
          <w:rtl/>
        </w:rPr>
      </w:pPr>
      <w:r>
        <w:rPr>
          <w:rFonts w:cs="DecoType Naskh" w:hint="cs"/>
          <w:sz w:val="32"/>
          <w:szCs w:val="32"/>
          <w:rtl/>
        </w:rPr>
        <w:t>هذا، و</w:t>
      </w:r>
      <w:r w:rsidRPr="00891124">
        <w:rPr>
          <w:rFonts w:cs="DecoType Naskh"/>
          <w:sz w:val="32"/>
          <w:szCs w:val="32"/>
          <w:rtl/>
        </w:rPr>
        <w:t>هدف</w:t>
      </w:r>
      <w:r>
        <w:rPr>
          <w:rFonts w:cs="DecoType Naskh" w:hint="cs"/>
          <w:sz w:val="32"/>
          <w:szCs w:val="32"/>
          <w:rtl/>
        </w:rPr>
        <w:t xml:space="preserve"> العولمة</w:t>
      </w:r>
      <w:r w:rsidRPr="00891124">
        <w:rPr>
          <w:rFonts w:cs="DecoType Naskh"/>
          <w:sz w:val="32"/>
          <w:szCs w:val="32"/>
          <w:rtl/>
        </w:rPr>
        <w:t xml:space="preserve"> إشاعة متعة زائفة على الحياة وهو مفهوم شمولي يشمل اللباس والترفيه وأسلوب الطعام ال</w:t>
      </w:r>
      <w:r w:rsidRPr="00891124">
        <w:rPr>
          <w:rFonts w:cs="DecoType Naskh" w:hint="cs"/>
          <w:sz w:val="32"/>
          <w:szCs w:val="32"/>
          <w:rtl/>
        </w:rPr>
        <w:t xml:space="preserve">أمريكي </w:t>
      </w:r>
      <w:r w:rsidRPr="00891124">
        <w:rPr>
          <w:rFonts w:cs="DecoType Naskh"/>
          <w:sz w:val="32"/>
          <w:szCs w:val="32"/>
          <w:rtl/>
        </w:rPr>
        <w:t>المعتمد في جو مصمم لهذا ال</w:t>
      </w:r>
      <w:r w:rsidRPr="00891124">
        <w:rPr>
          <w:rFonts w:cs="DecoType Naskh" w:hint="cs"/>
          <w:sz w:val="32"/>
          <w:szCs w:val="32"/>
          <w:rtl/>
        </w:rPr>
        <w:t>غ</w:t>
      </w:r>
      <w:r w:rsidRPr="00891124">
        <w:rPr>
          <w:rFonts w:cs="DecoType Naskh"/>
          <w:sz w:val="32"/>
          <w:szCs w:val="32"/>
          <w:rtl/>
        </w:rPr>
        <w:t>رض</w:t>
      </w:r>
      <w:r w:rsidRPr="00891124">
        <w:rPr>
          <w:rFonts w:cs="DecoType Naskh" w:hint="cs"/>
          <w:sz w:val="32"/>
          <w:szCs w:val="32"/>
          <w:rtl/>
        </w:rPr>
        <w:t>،</w:t>
      </w:r>
      <w:r w:rsidRPr="00891124">
        <w:rPr>
          <w:rFonts w:cs="DecoType Naskh"/>
          <w:sz w:val="32"/>
          <w:szCs w:val="32"/>
          <w:rtl/>
        </w:rPr>
        <w:t xml:space="preserve"> كما</w:t>
      </w:r>
      <w:r w:rsidRPr="00891124">
        <w:rPr>
          <w:rFonts w:cs="DecoType Naskh" w:hint="cs"/>
          <w:sz w:val="32"/>
          <w:szCs w:val="32"/>
          <w:rtl/>
        </w:rPr>
        <w:t xml:space="preserve"> ت</w:t>
      </w:r>
      <w:r w:rsidRPr="00891124">
        <w:rPr>
          <w:rFonts w:cs="DecoType Naskh"/>
          <w:sz w:val="32"/>
          <w:szCs w:val="32"/>
          <w:rtl/>
        </w:rPr>
        <w:t xml:space="preserve">شمل العولمة </w:t>
      </w:r>
      <w:r w:rsidRPr="00891124">
        <w:rPr>
          <w:rFonts w:cs="DecoType Naskh" w:hint="cs"/>
          <w:sz w:val="32"/>
          <w:szCs w:val="32"/>
          <w:rtl/>
        </w:rPr>
        <w:t xml:space="preserve">الثقافية </w:t>
      </w:r>
      <w:r w:rsidRPr="00891124">
        <w:rPr>
          <w:rFonts w:cs="DecoType Naskh"/>
          <w:sz w:val="32"/>
          <w:szCs w:val="32"/>
          <w:rtl/>
        </w:rPr>
        <w:t>محاولة للحد من المظاهر الإنسانية وإزالة خصوصيات كل دولة</w:t>
      </w:r>
      <w:r>
        <w:rPr>
          <w:rFonts w:cs="DecoType Naskh" w:hint="cs"/>
          <w:sz w:val="32"/>
          <w:szCs w:val="32"/>
          <w:rtl/>
        </w:rPr>
        <w:t>،</w:t>
      </w:r>
      <w:r w:rsidRPr="00891124">
        <w:rPr>
          <w:rFonts w:cs="DecoType Naskh"/>
          <w:sz w:val="32"/>
          <w:szCs w:val="32"/>
          <w:rtl/>
        </w:rPr>
        <w:t xml:space="preserve"> و</w:t>
      </w:r>
      <w:r w:rsidRPr="00891124">
        <w:rPr>
          <w:rFonts w:cs="DecoType Naskh" w:hint="cs"/>
          <w:sz w:val="32"/>
          <w:szCs w:val="32"/>
          <w:rtl/>
        </w:rPr>
        <w:t>مع</w:t>
      </w:r>
      <w:r w:rsidRPr="00891124">
        <w:rPr>
          <w:rFonts w:cs="DecoType Naskh"/>
          <w:sz w:val="32"/>
          <w:szCs w:val="32"/>
          <w:rtl/>
        </w:rPr>
        <w:t xml:space="preserve"> </w:t>
      </w:r>
      <w:r w:rsidRPr="00891124">
        <w:rPr>
          <w:rFonts w:cs="DecoType Naskh" w:hint="cs"/>
          <w:sz w:val="32"/>
          <w:szCs w:val="32"/>
          <w:rtl/>
        </w:rPr>
        <w:t>ظهور أفكار من نوع ( نهاية الأيدلوجيا ) ( ونهاية التاريخ ) والقرية العالمية ) إلخ مما يصلح استخدامه مع جميع الأمم أو من نوع الشرق أوسطية</w:t>
      </w:r>
      <w:r w:rsidRPr="00891124">
        <w:rPr>
          <w:rFonts w:cs="DecoType Naskh"/>
          <w:sz w:val="32"/>
          <w:szCs w:val="32"/>
          <w:vertAlign w:val="superscript"/>
          <w:rtl/>
        </w:rPr>
        <w:endnoteReference w:id="7"/>
      </w:r>
      <w:r w:rsidRPr="00891124">
        <w:rPr>
          <w:rFonts w:cs="DecoType Naskh" w:hint="cs"/>
          <w:sz w:val="32"/>
          <w:szCs w:val="32"/>
          <w:vertAlign w:val="superscript"/>
          <w:rtl/>
        </w:rPr>
        <w:t xml:space="preserve">  </w:t>
      </w:r>
      <w:r w:rsidRPr="00891124">
        <w:rPr>
          <w:rFonts w:cs="DecoType Naskh"/>
          <w:sz w:val="32"/>
          <w:szCs w:val="32"/>
          <w:rtl/>
        </w:rPr>
        <w:t xml:space="preserve">تمسَّـك بعض المفكرين والساسة ورجال </w:t>
      </w:r>
      <w:r w:rsidRPr="00891124">
        <w:rPr>
          <w:rFonts w:cs="DecoType Naskh" w:hint="cs"/>
          <w:sz w:val="32"/>
          <w:szCs w:val="32"/>
          <w:rtl/>
        </w:rPr>
        <w:t>ا</w:t>
      </w:r>
      <w:r w:rsidRPr="00891124">
        <w:rPr>
          <w:rFonts w:cs="DecoType Naskh"/>
          <w:sz w:val="32"/>
          <w:szCs w:val="32"/>
          <w:rtl/>
        </w:rPr>
        <w:t xml:space="preserve">لاقتصاد بتنفيذ مخطط العولمة </w:t>
      </w:r>
      <w:r w:rsidRPr="00891124">
        <w:rPr>
          <w:rFonts w:cs="DecoType Naskh" w:hint="cs"/>
          <w:sz w:val="32"/>
          <w:szCs w:val="32"/>
          <w:rtl/>
        </w:rPr>
        <w:t xml:space="preserve">الأمريكية </w:t>
      </w:r>
      <w:r w:rsidRPr="00891124">
        <w:rPr>
          <w:rFonts w:cs="DecoType Naskh"/>
          <w:sz w:val="32"/>
          <w:szCs w:val="32"/>
          <w:rtl/>
        </w:rPr>
        <w:t xml:space="preserve">ووجدوا الظروف مهيأة لإدخال العالم وتراثه و حضاراته تحت سيطرة فكر واحد وحضارة واحدة، </w:t>
      </w:r>
      <w:r w:rsidRPr="00891124">
        <w:rPr>
          <w:rFonts w:cs="DecoType Naskh" w:hint="cs"/>
          <w:sz w:val="32"/>
          <w:szCs w:val="32"/>
          <w:rtl/>
        </w:rPr>
        <w:t>مستغلين جميع المجالات بما فيها وسائل الإعلام التي تخترق الحدود والحواجز الجمركية عبر الأقمار الصناعية التي لا تكلف سوى مبلغ المشروب اليومي.</w:t>
      </w:r>
    </w:p>
    <w:p w:rsidR="00515EF5" w:rsidRPr="00891124" w:rsidRDefault="00515EF5" w:rsidP="00515EF5">
      <w:pPr>
        <w:pStyle w:val="BodyText"/>
        <w:jc w:val="both"/>
        <w:rPr>
          <w:rFonts w:cs="DecoType Naskh"/>
          <w:sz w:val="32"/>
          <w:szCs w:val="32"/>
          <w:rtl/>
        </w:rPr>
      </w:pPr>
      <w:r w:rsidRPr="00891124">
        <w:rPr>
          <w:rFonts w:cs="DecoType Naskh" w:hint="cs"/>
          <w:sz w:val="32"/>
          <w:szCs w:val="32"/>
          <w:rtl/>
        </w:rPr>
        <w:tab/>
        <w:t>فالعولمة من هذا المنطلق هي الهيمنة والتبعية والتطبيع وإفراغ للثقافات من مضمونها واختراقها وانتزاع هويتها الخاصة، وربط الناس برباط لا هو ديني ولا هو أخلاقي ولا هو اجتماعي ولا هو وطني بل إنما هو عولمي</w:t>
      </w:r>
      <w:r>
        <w:rPr>
          <w:rFonts w:cs="DecoType Naskh" w:hint="cs"/>
          <w:sz w:val="32"/>
          <w:szCs w:val="32"/>
          <w:rtl/>
        </w:rPr>
        <w:t>،</w:t>
      </w:r>
      <w:r w:rsidRPr="00891124">
        <w:rPr>
          <w:rFonts w:cs="DecoType Naskh" w:hint="cs"/>
          <w:sz w:val="32"/>
          <w:szCs w:val="32"/>
          <w:rtl/>
        </w:rPr>
        <w:t xml:space="preserve"> ودليل هذه السيادة والهيمنة والفوضى الأمريكي</w:t>
      </w:r>
      <w:r w:rsidRPr="00891124">
        <w:rPr>
          <w:rFonts w:cs="DecoType Naskh" w:hint="eastAsia"/>
          <w:sz w:val="32"/>
          <w:szCs w:val="32"/>
          <w:rtl/>
        </w:rPr>
        <w:t>ة</w:t>
      </w:r>
      <w:r w:rsidRPr="00891124">
        <w:rPr>
          <w:rFonts w:cs="DecoType Naskh" w:hint="cs"/>
          <w:sz w:val="32"/>
          <w:szCs w:val="32"/>
          <w:rtl/>
        </w:rPr>
        <w:t xml:space="preserve"> ما أشار إليه الدكتور حسين أحمد أمين في أن اتساع نطاق الفساد في كل مكان وموقع، وزادت جاذبيته، وأضحت ثماره بلا حدود، فرجال الأعمال وأصحاب البنوك والشركات الصناعية والتجارية الكبرى كانوا على استعداد لدفع أموال طائلة مقابل ما يقدم إليهم من أفضال، أو ما يحصلون عليه من امتيازات وإعفاءات أو ما توفر لهم من حماية، ولم يكن الثمن دائما في صورة رشوة صريحة بل كثيرا ما تخفى وراء المساهمات السخية ف</w:t>
      </w:r>
      <w:r>
        <w:rPr>
          <w:rFonts w:cs="DecoType Naskh" w:hint="cs"/>
          <w:sz w:val="32"/>
          <w:szCs w:val="32"/>
          <w:rtl/>
        </w:rPr>
        <w:t>ي</w:t>
      </w:r>
      <w:r w:rsidRPr="00891124">
        <w:rPr>
          <w:rFonts w:cs="DecoType Naskh" w:hint="cs"/>
          <w:sz w:val="32"/>
          <w:szCs w:val="32"/>
          <w:rtl/>
        </w:rPr>
        <w:t xml:space="preserve"> الحملات الانتخابية، والتعضيد السياسي أو إشراك كبار رجال الدولة في الأرباح ال</w:t>
      </w:r>
      <w:r>
        <w:rPr>
          <w:rFonts w:cs="DecoType Naskh" w:hint="cs"/>
          <w:sz w:val="32"/>
          <w:szCs w:val="32"/>
          <w:rtl/>
        </w:rPr>
        <w:t>تجارية أو تعين أقاربهم أو عشيقا</w:t>
      </w:r>
      <w:r w:rsidRPr="00891124">
        <w:rPr>
          <w:rFonts w:cs="DecoType Naskh" w:hint="cs"/>
          <w:sz w:val="32"/>
          <w:szCs w:val="32"/>
          <w:rtl/>
        </w:rPr>
        <w:t>ته</w:t>
      </w:r>
      <w:r w:rsidRPr="00891124">
        <w:rPr>
          <w:rFonts w:cs="DecoType Naskh" w:hint="eastAsia"/>
          <w:sz w:val="32"/>
          <w:szCs w:val="32"/>
          <w:rtl/>
        </w:rPr>
        <w:t>م</w:t>
      </w:r>
      <w:r w:rsidRPr="00891124">
        <w:rPr>
          <w:rFonts w:cs="DecoType Naskh" w:hint="cs"/>
          <w:sz w:val="32"/>
          <w:szCs w:val="32"/>
          <w:rtl/>
        </w:rPr>
        <w:t xml:space="preserve"> في مراكز ذات رواتب عالية، في هذه المؤسسة أو تلك.</w:t>
      </w:r>
      <w:r w:rsidRPr="00891124">
        <w:rPr>
          <w:rStyle w:val="EndnoteReference"/>
          <w:rFonts w:cs="DecoType Naskh"/>
          <w:sz w:val="32"/>
          <w:szCs w:val="32"/>
          <w:rtl/>
        </w:rPr>
        <w:endnoteReference w:id="8"/>
      </w:r>
      <w:r w:rsidRPr="00891124">
        <w:rPr>
          <w:rFonts w:cs="DecoType Naskh" w:hint="cs"/>
          <w:sz w:val="32"/>
          <w:szCs w:val="32"/>
          <w:rtl/>
        </w:rPr>
        <w:t xml:space="preserve"> </w:t>
      </w:r>
    </w:p>
    <w:p w:rsidR="00515EF5" w:rsidRPr="00891124" w:rsidRDefault="00515EF5" w:rsidP="00515EF5">
      <w:pPr>
        <w:pStyle w:val="BodyText"/>
        <w:ind w:firstLine="720"/>
        <w:jc w:val="both"/>
        <w:rPr>
          <w:rFonts w:cs="DecoType Naskh"/>
          <w:sz w:val="32"/>
          <w:szCs w:val="32"/>
          <w:rtl/>
        </w:rPr>
      </w:pPr>
      <w:r w:rsidRPr="00891124">
        <w:rPr>
          <w:rFonts w:cs="DecoType Naskh" w:hint="cs"/>
          <w:sz w:val="32"/>
          <w:szCs w:val="32"/>
          <w:rtl/>
        </w:rPr>
        <w:lastRenderedPageBreak/>
        <w:t>إن نشر القي</w:t>
      </w:r>
      <w:r w:rsidRPr="00891124">
        <w:rPr>
          <w:rFonts w:cs="DecoType Naskh" w:hint="eastAsia"/>
          <w:sz w:val="32"/>
          <w:szCs w:val="32"/>
          <w:rtl/>
        </w:rPr>
        <w:t>م</w:t>
      </w:r>
      <w:r w:rsidRPr="00891124">
        <w:rPr>
          <w:rFonts w:cs="DecoType Naskh" w:hint="cs"/>
          <w:sz w:val="32"/>
          <w:szCs w:val="32"/>
          <w:rtl/>
        </w:rPr>
        <w:t xml:space="preserve"> والأفكار الغربية وإفراغ الهوية الثقافية من كل محتوى يمكن أن يهدد هوية الشعوب بتفتيت خصوصياتها والقضاء عليها، ولا شك أن ذلك يؤدي إلى نتائج ستكون أشد وطأة على أقطار العالم الثالث عموما التي عانت الكثير من ظروف التسلط والاستغلال والاستعمار.</w:t>
      </w:r>
    </w:p>
    <w:p w:rsidR="00515EF5" w:rsidRPr="00891124" w:rsidRDefault="00515EF5" w:rsidP="00515EF5">
      <w:pPr>
        <w:pStyle w:val="BodyText"/>
        <w:ind w:firstLine="720"/>
        <w:jc w:val="both"/>
        <w:rPr>
          <w:rFonts w:cs="DecoType Naskh"/>
          <w:sz w:val="32"/>
          <w:szCs w:val="32"/>
          <w:rtl/>
        </w:rPr>
      </w:pPr>
      <w:r w:rsidRPr="00891124">
        <w:rPr>
          <w:rFonts w:cs="DecoType Naskh" w:hint="cs"/>
          <w:sz w:val="32"/>
          <w:szCs w:val="32"/>
          <w:rtl/>
        </w:rPr>
        <w:t>فظاهرة العولمة بكل تجلياتها تبدو غزوا صارخا على الخصوصيات الدينية والثقافية لأنه لا يمكن اعتبارها ظاهرة اقتصادية أو سياسية فحسب، بل هي ظاهرة لا يمكن حصرها على الاقتصاد لكونها تتعدى ذلك إلى أنشطة أخرى</w:t>
      </w:r>
      <w:r>
        <w:rPr>
          <w:rFonts w:cs="DecoType Naskh" w:hint="cs"/>
          <w:sz w:val="32"/>
          <w:szCs w:val="32"/>
          <w:rtl/>
        </w:rPr>
        <w:t>،</w:t>
      </w:r>
      <w:r w:rsidRPr="00891124">
        <w:rPr>
          <w:rFonts w:cs="DecoType Naskh" w:hint="cs"/>
          <w:sz w:val="32"/>
          <w:szCs w:val="32"/>
          <w:rtl/>
        </w:rPr>
        <w:t xml:space="preserve"> وواضح أنه ساد في وقت من الأوقات اعتقاد بأن العولمة مرتبطة أساسا بقوى السوق والآليات التي تعمل وفق منطق إلا أن آثارها قد تعدّت حدود هذا المفهوم فأصبح من الضروري أن ينظر إلى الانعكاسات الثقافية للعولمة على أنها جزء من المعادلة التي يجب التصدي لها ومعرفة كيفية معالجة آثارها</w:t>
      </w:r>
      <w:r>
        <w:rPr>
          <w:rFonts w:cs="DecoType Naskh" w:hint="cs"/>
          <w:sz w:val="32"/>
          <w:szCs w:val="32"/>
          <w:rtl/>
        </w:rPr>
        <w:t>،</w:t>
      </w:r>
      <w:r w:rsidRPr="00891124">
        <w:rPr>
          <w:rStyle w:val="EndnoteReference"/>
          <w:rFonts w:cs="DecoType Naskh"/>
          <w:sz w:val="32"/>
          <w:szCs w:val="32"/>
          <w:rtl/>
        </w:rPr>
        <w:endnoteReference w:id="9"/>
      </w:r>
      <w:r w:rsidRPr="00891124">
        <w:rPr>
          <w:rFonts w:cs="DecoType Naskh" w:hint="cs"/>
          <w:sz w:val="32"/>
          <w:szCs w:val="32"/>
          <w:rtl/>
        </w:rPr>
        <w:t xml:space="preserve"> فالعولمة بتعريفاتها الكثيرة نتائجها تشير دائما إلى هيمنة الأقوى على الضعيف وسلب ما يملك بأسلوب ظاهره الرحمة وباطنه العذاب، أو هي التعبير المعاصر عن سلوك الأقوى عن هيمنته وفرض نفوذه على الأطرا</w:t>
      </w:r>
      <w:r w:rsidRPr="00891124">
        <w:rPr>
          <w:rFonts w:cs="DecoType Naskh" w:hint="eastAsia"/>
          <w:sz w:val="32"/>
          <w:szCs w:val="32"/>
          <w:rtl/>
        </w:rPr>
        <w:t>ف</w:t>
      </w:r>
      <w:r w:rsidRPr="00891124">
        <w:rPr>
          <w:rFonts w:cs="DecoType Naskh" w:hint="cs"/>
          <w:sz w:val="32"/>
          <w:szCs w:val="32"/>
          <w:rtl/>
        </w:rPr>
        <w:t xml:space="preserve"> الأخرى</w:t>
      </w:r>
      <w:r>
        <w:rPr>
          <w:rFonts w:cs="DecoType Naskh" w:hint="cs"/>
          <w:sz w:val="32"/>
          <w:szCs w:val="32"/>
          <w:rtl/>
        </w:rPr>
        <w:t>،</w:t>
      </w:r>
      <w:r w:rsidRPr="00891124">
        <w:rPr>
          <w:rFonts w:cs="DecoType Naskh" w:hint="cs"/>
          <w:sz w:val="32"/>
          <w:szCs w:val="32"/>
          <w:rtl/>
        </w:rPr>
        <w:t xml:space="preserve"> من أجل تحقيق مصالحه وضمان استمرار سطوته ونفوذه، لأن منطق العصر يفترض نوعا من اللياقة في التخاطب الدولي</w:t>
      </w:r>
      <w:r>
        <w:rPr>
          <w:rFonts w:cs="DecoType Naskh" w:hint="cs"/>
          <w:sz w:val="32"/>
          <w:szCs w:val="32"/>
          <w:rtl/>
        </w:rPr>
        <w:t>،</w:t>
      </w:r>
      <w:r w:rsidRPr="00891124">
        <w:rPr>
          <w:rFonts w:cs="DecoType Naskh" w:hint="cs"/>
          <w:sz w:val="32"/>
          <w:szCs w:val="32"/>
          <w:rtl/>
        </w:rPr>
        <w:t xml:space="preserve"> وأن يتضمن ألفاظا أنيقة تنم عن احترام الإنسان في خضم أعاصير خطابات الحرية والديمقراطية وحقوق الشعوب في تقرير مصائرها أصبح من الضرورة الملحة بمكان أن تخف حدة نظرات التهديد والوعيد، وأن تضمحل نبرة المدافع، وتتلاشى</w:t>
      </w:r>
      <w:r w:rsidRPr="00891124">
        <w:rPr>
          <w:rStyle w:val="EndnoteReference"/>
          <w:rFonts w:cs="DecoType Naskh"/>
          <w:sz w:val="32"/>
          <w:szCs w:val="32"/>
          <w:rtl/>
        </w:rPr>
        <w:endnoteReference w:id="10"/>
      </w:r>
      <w:r w:rsidRPr="00891124">
        <w:rPr>
          <w:rFonts w:cs="DecoType Naskh" w:hint="cs"/>
          <w:sz w:val="32"/>
          <w:szCs w:val="32"/>
          <w:rtl/>
        </w:rPr>
        <w:t>.</w:t>
      </w:r>
    </w:p>
    <w:p w:rsidR="00515EF5" w:rsidRPr="00891124" w:rsidRDefault="00515EF5" w:rsidP="00515EF5">
      <w:pPr>
        <w:pStyle w:val="BodyText"/>
        <w:ind w:firstLine="720"/>
        <w:jc w:val="both"/>
        <w:rPr>
          <w:rFonts w:cs="DecoType Naskh"/>
          <w:sz w:val="32"/>
          <w:szCs w:val="32"/>
          <w:rtl/>
        </w:rPr>
      </w:pPr>
      <w:r w:rsidRPr="00891124">
        <w:rPr>
          <w:rFonts w:cs="DecoType Naskh" w:hint="cs"/>
          <w:sz w:val="32"/>
          <w:szCs w:val="32"/>
          <w:rtl/>
        </w:rPr>
        <w:t>في الحقيقة بعد هذه الجولة يصعب تحديد مفهوم العولمة أو صياغ</w:t>
      </w:r>
      <w:r w:rsidRPr="00891124">
        <w:rPr>
          <w:rFonts w:cs="DecoType Naskh" w:hint="eastAsia"/>
          <w:sz w:val="32"/>
          <w:szCs w:val="32"/>
          <w:rtl/>
        </w:rPr>
        <w:t>ة</w:t>
      </w:r>
      <w:r w:rsidRPr="00891124">
        <w:rPr>
          <w:rFonts w:cs="DecoType Naskh" w:hint="cs"/>
          <w:sz w:val="32"/>
          <w:szCs w:val="32"/>
          <w:rtl/>
        </w:rPr>
        <w:t xml:space="preserve"> تعريف دقيق للعولمة نظرا لأنه يحمل عددا من الدلالات المتداخلة في المجالات الاقتصادية والاجتماعية والسياسية والأيدلوجية والفكرية</w:t>
      </w:r>
      <w:r w:rsidRPr="00891124">
        <w:rPr>
          <w:rStyle w:val="EndnoteReference"/>
          <w:rFonts w:cs="DecoType Naskh"/>
          <w:sz w:val="32"/>
          <w:szCs w:val="32"/>
          <w:rtl/>
        </w:rPr>
        <w:endnoteReference w:id="11"/>
      </w:r>
      <w:r w:rsidRPr="00891124">
        <w:rPr>
          <w:rFonts w:cs="DecoType Naskh" w:hint="cs"/>
          <w:sz w:val="32"/>
          <w:szCs w:val="32"/>
          <w:rtl/>
        </w:rPr>
        <w:t xml:space="preserve"> والإعلامية والثقافية، فمن هنا يعصب علينا تعريف دقيق خاص بالعولمة وهذا ما أشار إليه الدكتور محمد على حوات في تحديد مفهوم العولمة التي غالبا ما تخلط بالعالمية والتي تعني الانفتاح على العالم والإقرار بتباين الثقافات والحضارات متخذة في ذلك وسيلة الحوار بين الحضارات، والتي بخلاف العولمة التي تعتمد في وسيلتها على الصراع والسيطرة</w:t>
      </w:r>
      <w:r>
        <w:rPr>
          <w:rFonts w:cs="DecoType Naskh" w:hint="cs"/>
          <w:sz w:val="32"/>
          <w:szCs w:val="32"/>
          <w:rtl/>
        </w:rPr>
        <w:t>،</w:t>
      </w:r>
      <w:r w:rsidRPr="00891124">
        <w:rPr>
          <w:rFonts w:cs="DecoType Naskh" w:hint="cs"/>
          <w:sz w:val="32"/>
          <w:szCs w:val="32"/>
          <w:rtl/>
        </w:rPr>
        <w:t xml:space="preserve"> والصدام بين الحضارات</w:t>
      </w:r>
      <w:r>
        <w:rPr>
          <w:rFonts w:cs="DecoType Naskh" w:hint="cs"/>
          <w:sz w:val="32"/>
          <w:szCs w:val="32"/>
          <w:rtl/>
        </w:rPr>
        <w:t>،</w:t>
      </w:r>
      <w:r w:rsidRPr="00891124">
        <w:rPr>
          <w:rFonts w:cs="DecoType Naskh" w:hint="cs"/>
          <w:sz w:val="32"/>
          <w:szCs w:val="32"/>
          <w:rtl/>
        </w:rPr>
        <w:t xml:space="preserve"> والاستعلاء على الآخر بكل السبل، وكثيرا ما تخلط الكتابات العربية </w:t>
      </w:r>
      <w:r w:rsidRPr="00891124">
        <w:rPr>
          <w:rFonts w:cs="DecoType Naskh" w:hint="cs"/>
          <w:sz w:val="32"/>
          <w:szCs w:val="32"/>
          <w:rtl/>
        </w:rPr>
        <w:lastRenderedPageBreak/>
        <w:t>المعاصرة ما بين العولمة والعالمية، إذ تجعل هذه الكتابات العولمة مرادفة للعالمية</w:t>
      </w:r>
      <w:r>
        <w:rPr>
          <w:rFonts w:cs="DecoType Naskh" w:hint="cs"/>
          <w:sz w:val="32"/>
          <w:szCs w:val="32"/>
          <w:rtl/>
        </w:rPr>
        <w:t>،</w:t>
      </w:r>
      <w:r w:rsidRPr="00891124">
        <w:rPr>
          <w:rFonts w:cs="DecoType Naskh" w:hint="cs"/>
          <w:sz w:val="32"/>
          <w:szCs w:val="32"/>
          <w:rtl/>
        </w:rPr>
        <w:t xml:space="preserve"> وهو ما يؤدي إلى التشويش الفكري</w:t>
      </w:r>
      <w:r>
        <w:rPr>
          <w:rFonts w:cs="DecoType Naskh" w:hint="cs"/>
          <w:sz w:val="32"/>
          <w:szCs w:val="32"/>
          <w:rtl/>
        </w:rPr>
        <w:t>،</w:t>
      </w:r>
      <w:r w:rsidRPr="00891124">
        <w:rPr>
          <w:rFonts w:cs="DecoType Naskh" w:hint="cs"/>
          <w:sz w:val="32"/>
          <w:szCs w:val="32"/>
          <w:rtl/>
        </w:rPr>
        <w:t xml:space="preserve"> وبالتالي العجز عن تحديد مفهوم الظاهرة أو استيعابها</w:t>
      </w:r>
      <w:r w:rsidRPr="00891124">
        <w:rPr>
          <w:rStyle w:val="EndnoteReference"/>
          <w:rFonts w:cs="DecoType Naskh"/>
          <w:sz w:val="32"/>
          <w:szCs w:val="32"/>
          <w:rtl/>
        </w:rPr>
        <w:endnoteReference w:id="12"/>
      </w:r>
      <w:r w:rsidRPr="00891124">
        <w:rPr>
          <w:rFonts w:cs="DecoType Naskh" w:hint="cs"/>
          <w:sz w:val="32"/>
          <w:szCs w:val="32"/>
          <w:rtl/>
        </w:rPr>
        <w:t xml:space="preserve"> .</w:t>
      </w:r>
    </w:p>
    <w:p w:rsidR="00515EF5" w:rsidRPr="00891124" w:rsidRDefault="00515EF5" w:rsidP="00515EF5">
      <w:pPr>
        <w:pStyle w:val="BodyText"/>
        <w:ind w:firstLine="720"/>
        <w:jc w:val="both"/>
        <w:rPr>
          <w:rFonts w:cs="DecoType Naskh"/>
          <w:sz w:val="32"/>
          <w:szCs w:val="32"/>
          <w:rtl/>
        </w:rPr>
      </w:pPr>
      <w:r w:rsidRPr="00891124">
        <w:rPr>
          <w:rFonts w:cs="DecoType Naskh" w:hint="cs"/>
          <w:sz w:val="32"/>
          <w:szCs w:val="32"/>
          <w:rtl/>
        </w:rPr>
        <w:t>فالعولمة تشمل جميع الجوانب الحياتية وهذا ما جعل العالم يهتم بها كثيرا من مفكرين وسياسيين ومثقفين.ومع الصعوبة التي أشرنا إليها فإنه يمكن أن نقترب من تعريف جامع إذا وضعنا في الاعتبار ثلاث عمليات تعد جوهر العولمة</w:t>
      </w:r>
      <w:r>
        <w:rPr>
          <w:rFonts w:cs="DecoType Naskh" w:hint="cs"/>
          <w:sz w:val="32"/>
          <w:szCs w:val="32"/>
          <w:rtl/>
        </w:rPr>
        <w:t xml:space="preserve">، </w:t>
      </w:r>
      <w:r w:rsidRPr="00891124">
        <w:rPr>
          <w:rFonts w:cs="DecoType Naskh" w:hint="cs"/>
          <w:sz w:val="32"/>
          <w:szCs w:val="32"/>
          <w:rtl/>
        </w:rPr>
        <w:t xml:space="preserve">والتي تكشف عن حقيقتها:- </w:t>
      </w:r>
    </w:p>
    <w:p w:rsidR="00515EF5" w:rsidRPr="00891124" w:rsidRDefault="00515EF5" w:rsidP="00515EF5">
      <w:pPr>
        <w:pStyle w:val="BodyText"/>
        <w:ind w:firstLine="720"/>
        <w:jc w:val="both"/>
        <w:rPr>
          <w:rFonts w:cs="DecoType Naskh"/>
          <w:sz w:val="32"/>
          <w:szCs w:val="32"/>
          <w:rtl/>
        </w:rPr>
      </w:pPr>
      <w:r>
        <w:rPr>
          <w:rFonts w:cs="DecoType Naskh"/>
          <w:sz w:val="32"/>
          <w:szCs w:val="32"/>
        </w:rPr>
        <w:t>1</w:t>
      </w:r>
      <w:r>
        <w:rPr>
          <w:rFonts w:cs="DecoType Naskh" w:hint="cs"/>
          <w:sz w:val="32"/>
          <w:szCs w:val="32"/>
          <w:rtl/>
        </w:rPr>
        <w:t xml:space="preserve">. </w:t>
      </w:r>
      <w:r w:rsidRPr="00891124">
        <w:rPr>
          <w:rFonts w:cs="DecoType Naskh" w:hint="cs"/>
          <w:sz w:val="32"/>
          <w:szCs w:val="32"/>
          <w:rtl/>
        </w:rPr>
        <w:t xml:space="preserve">تتعلق بانتشار المعلومات بحيث تصبح مشاعة لدى جميع الناس. </w:t>
      </w:r>
    </w:p>
    <w:p w:rsidR="00515EF5" w:rsidRPr="00891124" w:rsidRDefault="00515EF5" w:rsidP="00515EF5">
      <w:pPr>
        <w:pStyle w:val="BodyText"/>
        <w:ind w:firstLine="720"/>
        <w:jc w:val="both"/>
        <w:rPr>
          <w:rFonts w:cs="DecoType Naskh"/>
          <w:sz w:val="32"/>
          <w:szCs w:val="32"/>
          <w:rtl/>
        </w:rPr>
      </w:pPr>
      <w:r>
        <w:rPr>
          <w:rFonts w:cs="DecoType Naskh"/>
          <w:sz w:val="32"/>
          <w:szCs w:val="32"/>
        </w:rPr>
        <w:t>2</w:t>
      </w:r>
      <w:r>
        <w:rPr>
          <w:rFonts w:cs="DecoType Naskh" w:hint="cs"/>
          <w:sz w:val="32"/>
          <w:szCs w:val="32"/>
          <w:rtl/>
        </w:rPr>
        <w:t xml:space="preserve">. </w:t>
      </w:r>
      <w:r w:rsidRPr="00891124">
        <w:rPr>
          <w:rFonts w:cs="DecoType Naskh" w:hint="cs"/>
          <w:sz w:val="32"/>
          <w:szCs w:val="32"/>
          <w:rtl/>
        </w:rPr>
        <w:t xml:space="preserve">تتعلق بتذويب الحدود بين الدول. </w:t>
      </w:r>
    </w:p>
    <w:p w:rsidR="00515EF5" w:rsidRPr="00891124" w:rsidRDefault="00515EF5" w:rsidP="00515EF5">
      <w:pPr>
        <w:pStyle w:val="BodyText"/>
        <w:ind w:firstLine="720"/>
        <w:jc w:val="both"/>
        <w:rPr>
          <w:rFonts w:cs="DecoType Naskh"/>
          <w:sz w:val="32"/>
          <w:szCs w:val="32"/>
          <w:rtl/>
        </w:rPr>
      </w:pPr>
      <w:r>
        <w:rPr>
          <w:rFonts w:cs="DecoType Naskh"/>
          <w:sz w:val="32"/>
          <w:szCs w:val="32"/>
        </w:rPr>
        <w:t>3</w:t>
      </w:r>
      <w:r>
        <w:rPr>
          <w:rFonts w:cs="DecoType Naskh" w:hint="cs"/>
          <w:sz w:val="32"/>
          <w:szCs w:val="32"/>
          <w:rtl/>
        </w:rPr>
        <w:t>. ه</w:t>
      </w:r>
      <w:r w:rsidRPr="00891124">
        <w:rPr>
          <w:rFonts w:cs="DecoType Naskh" w:hint="cs"/>
          <w:sz w:val="32"/>
          <w:szCs w:val="32"/>
          <w:rtl/>
        </w:rPr>
        <w:t>ي زيادة معدلات التشابه بين الجماعات والمجتمعات والمؤسسات.</w:t>
      </w:r>
      <w:r w:rsidRPr="00891124">
        <w:rPr>
          <w:rFonts w:cs="DecoType Naskh"/>
          <w:sz w:val="32"/>
          <w:szCs w:val="32"/>
          <w:vertAlign w:val="superscript"/>
          <w:rtl/>
        </w:rPr>
        <w:endnoteReference w:id="13"/>
      </w:r>
      <w:r w:rsidRPr="00891124">
        <w:rPr>
          <w:rFonts w:cs="DecoType Naskh" w:hint="cs"/>
          <w:sz w:val="32"/>
          <w:szCs w:val="32"/>
          <w:rtl/>
        </w:rPr>
        <w:t xml:space="preserve"> </w:t>
      </w:r>
    </w:p>
    <w:p w:rsidR="00515EF5" w:rsidRPr="00891124" w:rsidRDefault="00515EF5" w:rsidP="00515EF5">
      <w:pPr>
        <w:pStyle w:val="BodyText"/>
        <w:ind w:firstLine="720"/>
        <w:jc w:val="both"/>
        <w:rPr>
          <w:rFonts w:cs="DecoType Naskh"/>
          <w:sz w:val="32"/>
          <w:szCs w:val="32"/>
        </w:rPr>
      </w:pPr>
      <w:r>
        <w:rPr>
          <w:rFonts w:cs="DecoType Naskh" w:hint="cs"/>
          <w:sz w:val="32"/>
          <w:szCs w:val="32"/>
          <w:rtl/>
        </w:rPr>
        <w:t xml:space="preserve">لقد تم تحديد </w:t>
      </w:r>
      <w:r w:rsidRPr="00891124">
        <w:rPr>
          <w:rFonts w:cs="DecoType Naskh" w:hint="cs"/>
          <w:sz w:val="32"/>
          <w:szCs w:val="32"/>
          <w:rtl/>
        </w:rPr>
        <w:t>أرك</w:t>
      </w:r>
      <w:r>
        <w:rPr>
          <w:rFonts w:cs="DecoType Naskh" w:hint="cs"/>
          <w:sz w:val="32"/>
          <w:szCs w:val="32"/>
          <w:rtl/>
        </w:rPr>
        <w:t>ا</w:t>
      </w:r>
      <w:r w:rsidRPr="00891124">
        <w:rPr>
          <w:rFonts w:cs="DecoType Naskh" w:hint="cs"/>
          <w:sz w:val="32"/>
          <w:szCs w:val="32"/>
          <w:rtl/>
        </w:rPr>
        <w:t xml:space="preserve">ن </w:t>
      </w:r>
      <w:r>
        <w:rPr>
          <w:rFonts w:cs="DecoType Naskh" w:hint="cs"/>
          <w:sz w:val="32"/>
          <w:szCs w:val="32"/>
          <w:rtl/>
        </w:rPr>
        <w:t xml:space="preserve">العولمة في </w:t>
      </w:r>
      <w:r w:rsidRPr="00891124">
        <w:rPr>
          <w:rFonts w:cs="DecoType Naskh" w:hint="cs"/>
          <w:sz w:val="32"/>
          <w:szCs w:val="32"/>
          <w:rtl/>
        </w:rPr>
        <w:t>هذا التعريف لكونه حصر العولمة في سهولة حركة الناس، والمعلومات والس</w:t>
      </w:r>
      <w:r>
        <w:rPr>
          <w:rFonts w:cs="DecoType Naskh" w:hint="cs"/>
          <w:sz w:val="32"/>
          <w:szCs w:val="32"/>
          <w:rtl/>
        </w:rPr>
        <w:t>لع بين الدول، على النطاق الكوني، وهذا ما يجرنا إلى تأثيرها على المسلمين.</w:t>
      </w:r>
    </w:p>
    <w:p w:rsidR="00515EF5" w:rsidRPr="00891124" w:rsidRDefault="00515EF5" w:rsidP="00515EF5">
      <w:pPr>
        <w:ind w:firstLine="720"/>
        <w:jc w:val="lowKashida"/>
        <w:rPr>
          <w:rFonts w:cs="DecoType Naskh"/>
          <w:b/>
          <w:bCs/>
          <w:sz w:val="32"/>
          <w:szCs w:val="32"/>
          <w:u w:val="single"/>
          <w:rtl/>
        </w:rPr>
      </w:pPr>
      <w:r w:rsidRPr="00891124">
        <w:rPr>
          <w:rFonts w:cs="DecoType Naskh" w:hint="cs"/>
          <w:b/>
          <w:bCs/>
          <w:sz w:val="32"/>
          <w:szCs w:val="32"/>
          <w:u w:val="single"/>
          <w:rtl/>
        </w:rPr>
        <w:t xml:space="preserve">المحور الثاني: تأثيرات العولمة على المسلمين. </w:t>
      </w:r>
    </w:p>
    <w:p w:rsidR="00515EF5" w:rsidRPr="00891124" w:rsidRDefault="00515EF5" w:rsidP="00515EF5">
      <w:pPr>
        <w:pStyle w:val="BodyText"/>
        <w:ind w:firstLine="720"/>
        <w:jc w:val="both"/>
        <w:rPr>
          <w:rFonts w:cs="DecoType Naskh"/>
          <w:sz w:val="32"/>
          <w:szCs w:val="32"/>
          <w:rtl/>
        </w:rPr>
      </w:pPr>
      <w:r w:rsidRPr="00891124">
        <w:rPr>
          <w:rFonts w:cs="DecoType Naskh" w:hint="cs"/>
          <w:sz w:val="32"/>
          <w:szCs w:val="32"/>
          <w:rtl/>
        </w:rPr>
        <w:t>إن أثر العولمة على المسلمين يتضح من خلال المسيرة التي استمرت على مدى قرن ونصف أو أربعة قرون وهي مسيرة كانت أوروبية وأصبحت أمريكية، ولذلك فالفاشية والنازية والشيوعية واللبرالية مراحل في مسيرة العولمة</w:t>
      </w:r>
      <w:r>
        <w:rPr>
          <w:rFonts w:cs="DecoType Naskh" w:hint="cs"/>
          <w:sz w:val="32"/>
          <w:szCs w:val="32"/>
          <w:rtl/>
        </w:rPr>
        <w:t>،</w:t>
      </w:r>
      <w:r w:rsidRPr="00891124">
        <w:rPr>
          <w:rFonts w:cs="DecoType Naskh"/>
          <w:sz w:val="32"/>
          <w:szCs w:val="32"/>
          <w:vertAlign w:val="superscript"/>
          <w:rtl/>
        </w:rPr>
        <w:endnoteReference w:id="14"/>
      </w:r>
      <w:r w:rsidRPr="00891124">
        <w:rPr>
          <w:rFonts w:cs="DecoType Naskh" w:hint="cs"/>
          <w:sz w:val="32"/>
          <w:szCs w:val="32"/>
          <w:rtl/>
        </w:rPr>
        <w:t xml:space="preserve"> والتي لها أثر واضح في واقع الأمة الإسلامية، هذا وقد يرى بعض الباحثين"</w:t>
      </w:r>
      <w:r w:rsidRPr="00891124">
        <w:rPr>
          <w:rFonts w:cs="DecoType Naskh"/>
          <w:sz w:val="32"/>
          <w:szCs w:val="32"/>
          <w:rtl/>
        </w:rPr>
        <w:t> </w:t>
      </w:r>
      <w:r w:rsidRPr="00891124">
        <w:rPr>
          <w:rFonts w:cs="DecoType Naskh" w:hint="cs"/>
          <w:sz w:val="32"/>
          <w:szCs w:val="32"/>
          <w:rtl/>
        </w:rPr>
        <w:t>أَنَّ التَّطوُّر الطَّبيعيُّ للحضارة منذ أَقدم الحقب التَّاريخيَّة، له أثر واضح في حياة المسلمين، حيث انتقلت تقنيَّات الثَّورة التِّقنيَّة الأُولى المسمَّاة بالعصر الحجري، ثمَّ التِّقنيَّات المرتبطة بالعصر الحديدي</w:t>
      </w:r>
      <w:r w:rsidRPr="00891124">
        <w:rPr>
          <w:rFonts w:cs="DecoType Naskh"/>
          <w:sz w:val="32"/>
          <w:szCs w:val="32"/>
          <w:rtl/>
        </w:rPr>
        <w:t> </w:t>
      </w:r>
      <w:r>
        <w:rPr>
          <w:rFonts w:cs="DecoType Naskh" w:hint="cs"/>
          <w:sz w:val="32"/>
          <w:szCs w:val="32"/>
          <w:rtl/>
        </w:rPr>
        <w:t>فالزِّراعي والَّتي بدأَت منذ</w:t>
      </w:r>
      <w:r w:rsidRPr="00891124">
        <w:rPr>
          <w:rFonts w:cs="DecoType Naskh" w:hint="cs"/>
          <w:sz w:val="32"/>
          <w:szCs w:val="32"/>
          <w:rtl/>
        </w:rPr>
        <w:t xml:space="preserve"> عدَّة آلاف السَّنوات قبل الميلاد.</w:t>
      </w:r>
      <w:r w:rsidRPr="00891124">
        <w:rPr>
          <w:rFonts w:cs="DecoType Naskh"/>
          <w:sz w:val="32"/>
          <w:szCs w:val="32"/>
          <w:rtl/>
        </w:rPr>
        <w:t> </w:t>
      </w:r>
      <w:r w:rsidRPr="00891124">
        <w:rPr>
          <w:rFonts w:cs="DecoType Naskh" w:hint="cs"/>
          <w:sz w:val="32"/>
          <w:szCs w:val="32"/>
          <w:rtl/>
        </w:rPr>
        <w:t>وهكذا وطبقا للرأي الأخير يمكن وضعُ أثر العولمة على المسلمين من خلال سياقها التَّاريخي</w:t>
      </w:r>
      <w:r>
        <w:rPr>
          <w:rFonts w:cs="DecoType Naskh" w:hint="cs"/>
          <w:sz w:val="32"/>
          <w:szCs w:val="32"/>
          <w:rtl/>
        </w:rPr>
        <w:t>،</w:t>
      </w:r>
      <w:r w:rsidRPr="00891124">
        <w:rPr>
          <w:rFonts w:cs="DecoType Naskh" w:hint="cs"/>
          <w:sz w:val="32"/>
          <w:szCs w:val="32"/>
          <w:rtl/>
        </w:rPr>
        <w:t xml:space="preserve"> آخذين في الاعتبار أهم المظاهر التي تميِّزُها اليوم والتي لها وجود في واقع المسلمين، وهي: كثافة المبادلات بين البلدان والمناطق، وسرعة الانتشار للمعلومات والتطورات، وقطاع التَّمويل والعمليَّات الماليَّة، وكذلك الأَسواق، والعمليَّات المعلوماتيَّة والثَّقافيَّة</w:t>
      </w:r>
      <w:r w:rsidRPr="00891124">
        <w:rPr>
          <w:rFonts w:cs="DecoType Naskh"/>
          <w:sz w:val="32"/>
          <w:szCs w:val="32"/>
          <w:vertAlign w:val="superscript"/>
          <w:rtl/>
        </w:rPr>
        <w:endnoteReference w:id="15"/>
      </w:r>
      <w:r w:rsidRPr="00891124">
        <w:rPr>
          <w:rFonts w:cs="DecoType Naskh" w:hint="cs"/>
          <w:sz w:val="32"/>
          <w:szCs w:val="32"/>
          <w:rtl/>
        </w:rPr>
        <w:t>.</w:t>
      </w:r>
    </w:p>
    <w:p w:rsidR="00515EF5" w:rsidRPr="00891124" w:rsidRDefault="00515EF5" w:rsidP="00515EF5">
      <w:pPr>
        <w:pStyle w:val="BodyText"/>
        <w:ind w:firstLine="720"/>
        <w:jc w:val="both"/>
        <w:rPr>
          <w:rFonts w:cs="DecoType Naskh"/>
          <w:sz w:val="32"/>
          <w:szCs w:val="32"/>
          <w:rtl/>
        </w:rPr>
      </w:pPr>
      <w:r w:rsidRPr="00891124">
        <w:rPr>
          <w:rFonts w:cs="DecoType Naskh" w:hint="cs"/>
          <w:sz w:val="32"/>
          <w:szCs w:val="32"/>
          <w:rtl/>
        </w:rPr>
        <w:t xml:space="preserve">وبما أن الأمة الإسلامية عاشت تحت دول وأمبراطوريات إسلامية وتكرّست واقعيا في مرحلة الاستعمار والرأسمالية إلا أن التوظيف </w:t>
      </w:r>
      <w:r w:rsidRPr="00891124">
        <w:rPr>
          <w:rFonts w:cs="DecoType Naskh" w:hint="cs"/>
          <w:sz w:val="32"/>
          <w:szCs w:val="32"/>
          <w:rtl/>
        </w:rPr>
        <w:lastRenderedPageBreak/>
        <w:t>الشمولي لآلية التدفق الإعلامي والسيطرة على معطيات الحدث وتسويقه</w:t>
      </w:r>
      <w:r w:rsidRPr="00891124">
        <w:rPr>
          <w:rFonts w:cs="DecoType Naskh"/>
          <w:sz w:val="32"/>
          <w:szCs w:val="32"/>
          <w:vertAlign w:val="superscript"/>
          <w:rtl/>
        </w:rPr>
        <w:endnoteReference w:id="16"/>
      </w:r>
      <w:r w:rsidRPr="00891124">
        <w:rPr>
          <w:rFonts w:cs="DecoType Naskh" w:hint="cs"/>
          <w:sz w:val="32"/>
          <w:szCs w:val="32"/>
          <w:rtl/>
        </w:rPr>
        <w:t xml:space="preserve"> وقياس ردود الفعل حوله قد أسهمت وأثرت مباشرة في واقع الأمة الإسلامية.  </w:t>
      </w:r>
    </w:p>
    <w:p w:rsidR="00515EF5" w:rsidRPr="00891124" w:rsidRDefault="00515EF5" w:rsidP="00515EF5">
      <w:pPr>
        <w:pStyle w:val="BodyText"/>
        <w:ind w:firstLine="720"/>
        <w:jc w:val="both"/>
        <w:rPr>
          <w:rFonts w:cs="DecoType Naskh"/>
          <w:sz w:val="32"/>
          <w:szCs w:val="32"/>
          <w:rtl/>
        </w:rPr>
      </w:pPr>
      <w:r>
        <w:rPr>
          <w:rFonts w:cs="DecoType Naskh" w:hint="cs"/>
          <w:sz w:val="32"/>
          <w:szCs w:val="32"/>
          <w:rtl/>
        </w:rPr>
        <w:t xml:space="preserve">لقد </w:t>
      </w:r>
      <w:r w:rsidRPr="00891124">
        <w:rPr>
          <w:rFonts w:cs="DecoType Naskh" w:hint="cs"/>
          <w:sz w:val="32"/>
          <w:szCs w:val="32"/>
          <w:rtl/>
        </w:rPr>
        <w:t>انفراد</w:t>
      </w:r>
      <w:r>
        <w:rPr>
          <w:rFonts w:cs="DecoType Naskh" w:hint="cs"/>
          <w:sz w:val="32"/>
          <w:szCs w:val="32"/>
          <w:rtl/>
        </w:rPr>
        <w:t>ت</w:t>
      </w:r>
      <w:r w:rsidRPr="00891124">
        <w:rPr>
          <w:rFonts w:cs="DecoType Naskh" w:hint="cs"/>
          <w:sz w:val="32"/>
          <w:szCs w:val="32"/>
          <w:rtl/>
        </w:rPr>
        <w:t xml:space="preserve"> الولايات المتحدة الأمريكية بالنفوذ العالمي، في جميع الجوانب وخاصة </w:t>
      </w:r>
      <w:r w:rsidRPr="00891124">
        <w:rPr>
          <w:rFonts w:cs="DecoType Naskh"/>
          <w:sz w:val="32"/>
          <w:szCs w:val="32"/>
          <w:rtl/>
        </w:rPr>
        <w:t>طغيان</w:t>
      </w:r>
      <w:r w:rsidRPr="00891124">
        <w:rPr>
          <w:rFonts w:cs="DecoType Naskh" w:hint="cs"/>
          <w:sz w:val="32"/>
          <w:szCs w:val="32"/>
          <w:rtl/>
        </w:rPr>
        <w:t>ها</w:t>
      </w:r>
      <w:r w:rsidRPr="00891124">
        <w:rPr>
          <w:rFonts w:cs="DecoType Naskh"/>
          <w:sz w:val="32"/>
          <w:szCs w:val="32"/>
          <w:rtl/>
        </w:rPr>
        <w:t xml:space="preserve"> </w:t>
      </w:r>
      <w:r w:rsidRPr="00891124">
        <w:rPr>
          <w:rFonts w:cs="DecoType Naskh" w:hint="cs"/>
          <w:sz w:val="32"/>
          <w:szCs w:val="32"/>
          <w:rtl/>
        </w:rPr>
        <w:t xml:space="preserve">في </w:t>
      </w:r>
      <w:r w:rsidRPr="00891124">
        <w:rPr>
          <w:rFonts w:cs="DecoType Naskh"/>
          <w:sz w:val="32"/>
          <w:szCs w:val="32"/>
          <w:rtl/>
        </w:rPr>
        <w:t xml:space="preserve">الإعلام والثقافة الأمريكتين في القنوات الفضائية </w:t>
      </w:r>
      <w:r w:rsidRPr="00891124">
        <w:rPr>
          <w:rFonts w:cs="DecoType Naskh" w:hint="cs"/>
          <w:sz w:val="32"/>
          <w:szCs w:val="32"/>
          <w:rtl/>
        </w:rPr>
        <w:t xml:space="preserve">الأمر الذي </w:t>
      </w:r>
      <w:r w:rsidRPr="00891124">
        <w:rPr>
          <w:rFonts w:cs="DecoType Naskh"/>
          <w:sz w:val="32"/>
          <w:szCs w:val="32"/>
          <w:rtl/>
        </w:rPr>
        <w:t xml:space="preserve">دفع وزير العدل الفرنسي </w:t>
      </w:r>
      <w:r>
        <w:rPr>
          <w:rFonts w:cs="DecoType Naskh" w:hint="cs"/>
          <w:sz w:val="32"/>
          <w:szCs w:val="32"/>
          <w:rtl/>
        </w:rPr>
        <w:t>"</w:t>
      </w:r>
      <w:r w:rsidRPr="00891124">
        <w:rPr>
          <w:rFonts w:cs="DecoType Naskh"/>
          <w:sz w:val="32"/>
          <w:szCs w:val="32"/>
          <w:rtl/>
        </w:rPr>
        <w:t>جاك كوبون</w:t>
      </w:r>
      <w:r>
        <w:rPr>
          <w:rFonts w:cs="DecoType Naskh" w:hint="cs"/>
          <w:sz w:val="32"/>
          <w:szCs w:val="32"/>
          <w:rtl/>
        </w:rPr>
        <w:t>"</w:t>
      </w:r>
      <w:r w:rsidRPr="00891124">
        <w:rPr>
          <w:rFonts w:cs="DecoType Naskh"/>
          <w:sz w:val="32"/>
          <w:szCs w:val="32"/>
          <w:rtl/>
        </w:rPr>
        <w:t xml:space="preserve"> للقول: إنّ شبكة المعلومات الدولية بالوضع الحالي شكل جديد من أشكال الاستعمار، وإذا لم نتحرك فأسلوب حياتنا ف</w:t>
      </w:r>
      <w:r w:rsidRPr="00891124">
        <w:rPr>
          <w:rFonts w:cs="DecoType Naskh" w:hint="cs"/>
          <w:sz w:val="32"/>
          <w:szCs w:val="32"/>
          <w:rtl/>
        </w:rPr>
        <w:t xml:space="preserve">ي </w:t>
      </w:r>
      <w:r w:rsidRPr="00891124">
        <w:rPr>
          <w:rFonts w:cs="DecoType Naskh"/>
          <w:sz w:val="32"/>
          <w:szCs w:val="32"/>
          <w:rtl/>
        </w:rPr>
        <w:t>خطر</w:t>
      </w:r>
      <w:r>
        <w:rPr>
          <w:rFonts w:cs="DecoType Naskh" w:hint="cs"/>
          <w:sz w:val="32"/>
          <w:szCs w:val="32"/>
          <w:rtl/>
        </w:rPr>
        <w:t>،</w:t>
      </w:r>
      <w:r w:rsidRPr="00891124">
        <w:rPr>
          <w:rFonts w:cs="DecoType Naskh"/>
          <w:sz w:val="32"/>
          <w:szCs w:val="32"/>
          <w:vertAlign w:val="superscript"/>
          <w:rtl/>
        </w:rPr>
        <w:endnoteReference w:id="17"/>
      </w:r>
      <w:r w:rsidRPr="00891124">
        <w:rPr>
          <w:rFonts w:cs="DecoType Naskh" w:hint="cs"/>
          <w:sz w:val="32"/>
          <w:szCs w:val="32"/>
          <w:rtl/>
        </w:rPr>
        <w:t xml:space="preserve"> </w:t>
      </w:r>
      <w:r w:rsidRPr="00891124">
        <w:rPr>
          <w:rFonts w:cs="DecoType Naskh"/>
          <w:sz w:val="32"/>
          <w:szCs w:val="32"/>
          <w:rtl/>
        </w:rPr>
        <w:t>وهناك إجماع فرنسي على اتخاذ كل الإجراءات الكفيلة لحماية اللغة والثقافة الفرنسيتين من التأثير الأمريكي في مجال تدفق البرامج الإعلامية</w:t>
      </w:r>
      <w:r w:rsidRPr="00891124">
        <w:rPr>
          <w:rFonts w:cs="DecoType Naskh" w:hint="cs"/>
          <w:sz w:val="32"/>
          <w:szCs w:val="32"/>
          <w:rtl/>
        </w:rPr>
        <w:t xml:space="preserve">، </w:t>
      </w:r>
      <w:r>
        <w:rPr>
          <w:rFonts w:cs="DecoType Naskh" w:hint="cs"/>
          <w:sz w:val="32"/>
          <w:szCs w:val="32"/>
          <w:rtl/>
        </w:rPr>
        <w:t xml:space="preserve">هذا يعد تخوف من أكبر دولة أروبية، وأما الدول الإسلامية المستهلكة </w:t>
      </w:r>
      <w:r w:rsidRPr="00891124">
        <w:rPr>
          <w:rFonts w:cs="DecoType Naskh" w:hint="cs"/>
          <w:sz w:val="32"/>
          <w:szCs w:val="32"/>
          <w:rtl/>
        </w:rPr>
        <w:t>من باب أولى</w:t>
      </w:r>
      <w:r>
        <w:rPr>
          <w:rFonts w:cs="DecoType Naskh" w:hint="cs"/>
          <w:sz w:val="32"/>
          <w:szCs w:val="32"/>
          <w:rtl/>
        </w:rPr>
        <w:t>، الله نسأل السلامة والتوفيق</w:t>
      </w:r>
      <w:r w:rsidRPr="00891124">
        <w:rPr>
          <w:rFonts w:cs="DecoType Naskh" w:hint="cs"/>
          <w:sz w:val="32"/>
          <w:szCs w:val="32"/>
          <w:rtl/>
        </w:rPr>
        <w:t>.</w:t>
      </w:r>
    </w:p>
    <w:p w:rsidR="00515EF5" w:rsidRPr="00891124" w:rsidRDefault="00515EF5" w:rsidP="00515EF5">
      <w:pPr>
        <w:autoSpaceDE w:val="0"/>
        <w:autoSpaceDN w:val="0"/>
        <w:adjustRightInd w:val="0"/>
        <w:spacing w:after="0" w:line="240" w:lineRule="auto"/>
        <w:ind w:firstLine="720"/>
        <w:jc w:val="both"/>
        <w:rPr>
          <w:rFonts w:ascii="Traditional Arabic" w:hAnsi="Traditional Arabic" w:cs="DecoType Naskh"/>
          <w:sz w:val="32"/>
          <w:szCs w:val="32"/>
          <w:rtl/>
        </w:rPr>
      </w:pPr>
      <w:r w:rsidRPr="00891124">
        <w:rPr>
          <w:rFonts w:ascii="Traditional Arabic" w:hAnsi="Traditional Arabic" w:cs="DecoType Naskh" w:hint="cs"/>
          <w:sz w:val="32"/>
          <w:szCs w:val="32"/>
          <w:rtl/>
        </w:rPr>
        <w:t>يقول المؤرخ الكبير الإمام ابن خلدون، أ</w:t>
      </w:r>
      <w:r w:rsidRPr="00891124">
        <w:rPr>
          <w:rFonts w:ascii="Traditional Arabic" w:hAnsi="Traditional Arabic" w:cs="DecoType Naskh"/>
          <w:sz w:val="32"/>
          <w:szCs w:val="32"/>
          <w:rtl/>
        </w:rPr>
        <w:t>ن المغلوب مولع أبدا بالاقتداء بالغالب في شعاره وزيه ونحلته وسائر أحواله وعوائده</w:t>
      </w:r>
      <w:r w:rsidRPr="00891124">
        <w:rPr>
          <w:rFonts w:ascii="Traditional Arabic" w:hAnsi="Traditional Arabic" w:cs="DecoType Naskh" w:hint="cs"/>
          <w:sz w:val="32"/>
          <w:szCs w:val="32"/>
          <w:rtl/>
        </w:rPr>
        <w:t xml:space="preserve"> </w:t>
      </w:r>
      <w:r w:rsidRPr="00891124">
        <w:rPr>
          <w:rFonts w:ascii="Traditional Arabic" w:hAnsi="Traditional Arabic" w:cs="DecoType Naskh"/>
          <w:sz w:val="32"/>
          <w:szCs w:val="32"/>
          <w:rtl/>
        </w:rPr>
        <w:t>والسّبب في ذلك أنّ النّفس أبدا تعتقد الكمال في من غلبها وانقادت إليه إمّا لنظره بالكمال بما وقر عندها من تعظيمه أو لما تغالط به من أنّ انقيادها ليس لغلب طبيعيّ</w:t>
      </w:r>
      <w:r>
        <w:rPr>
          <w:rFonts w:ascii="Traditional Arabic" w:hAnsi="Traditional Arabic" w:cs="DecoType Naskh" w:hint="cs"/>
          <w:sz w:val="32"/>
          <w:szCs w:val="32"/>
          <w:rtl/>
        </w:rPr>
        <w:t>،</w:t>
      </w:r>
      <w:r w:rsidRPr="00891124">
        <w:rPr>
          <w:rFonts w:ascii="Traditional Arabic" w:hAnsi="Traditional Arabic" w:cs="DecoType Naskh"/>
          <w:sz w:val="32"/>
          <w:szCs w:val="32"/>
          <w:rtl/>
        </w:rPr>
        <w:t xml:space="preserve"> إنّما هو لكمال الغالب فإذا غالطت بذلك واتّصل لها اعتقادا فانتحلت جميع مذاهب الغالب وتشبّهت به وذلك هو الاقتدا</w:t>
      </w:r>
      <w:r>
        <w:rPr>
          <w:rFonts w:ascii="Traditional Arabic" w:hAnsi="Traditional Arabic" w:cs="DecoType Naskh" w:hint="cs"/>
          <w:sz w:val="32"/>
          <w:szCs w:val="32"/>
          <w:rtl/>
        </w:rPr>
        <w:t>ء،</w:t>
      </w:r>
      <w:r w:rsidRPr="00891124">
        <w:rPr>
          <w:rStyle w:val="EndnoteReference"/>
          <w:rFonts w:ascii="Simplified Arabic" w:hAnsi="Simplified Arabic" w:cs="Simplified Arabic"/>
          <w:sz w:val="28"/>
          <w:szCs w:val="28"/>
          <w:rtl/>
        </w:rPr>
        <w:t xml:space="preserve"> </w:t>
      </w:r>
      <w:r w:rsidRPr="00891124">
        <w:rPr>
          <w:rStyle w:val="EndnoteReference"/>
          <w:rFonts w:ascii="Simplified Arabic" w:hAnsi="Simplified Arabic" w:cs="Simplified Arabic"/>
          <w:sz w:val="28"/>
          <w:szCs w:val="28"/>
          <w:rtl/>
        </w:rPr>
        <w:endnoteReference w:id="18"/>
      </w:r>
      <w:r>
        <w:rPr>
          <w:rFonts w:ascii="Traditional Arabic" w:hAnsi="Traditional Arabic" w:cs="DecoType Naskh" w:hint="cs"/>
          <w:sz w:val="32"/>
          <w:szCs w:val="32"/>
          <w:rtl/>
        </w:rPr>
        <w:t xml:space="preserve"> </w:t>
      </w:r>
    </w:p>
    <w:p w:rsidR="00515EF5" w:rsidRPr="00891124" w:rsidRDefault="00515EF5" w:rsidP="00515EF5">
      <w:pPr>
        <w:autoSpaceDE w:val="0"/>
        <w:autoSpaceDN w:val="0"/>
        <w:adjustRightInd w:val="0"/>
        <w:spacing w:after="0" w:line="240" w:lineRule="auto"/>
        <w:ind w:firstLine="720"/>
        <w:jc w:val="both"/>
        <w:rPr>
          <w:rFonts w:ascii="Traditional Arabic" w:hAnsi="Traditional Arabic" w:cs="DecoType Naskh"/>
          <w:sz w:val="32"/>
          <w:szCs w:val="32"/>
          <w:rtl/>
        </w:rPr>
      </w:pPr>
      <w:r w:rsidRPr="00891124">
        <w:rPr>
          <w:rFonts w:ascii="Traditional Arabic" w:hAnsi="Traditional Arabic" w:cs="DecoType Naskh" w:hint="cs"/>
          <w:sz w:val="32"/>
          <w:szCs w:val="32"/>
          <w:rtl/>
        </w:rPr>
        <w:t>ويضيف أيضا "</w:t>
      </w:r>
      <w:r w:rsidRPr="00891124">
        <w:rPr>
          <w:rFonts w:ascii="Traditional Arabic" w:hAnsi="Traditional Arabic" w:cs="DecoType Naskh"/>
          <w:sz w:val="32"/>
          <w:szCs w:val="32"/>
          <w:rtl/>
        </w:rPr>
        <w:t>أنّ غلب الغالب لها ليس بعصبيّة ولا قوّة بأس</w:t>
      </w:r>
      <w:r>
        <w:rPr>
          <w:rFonts w:ascii="Traditional Arabic" w:hAnsi="Traditional Arabic" w:cs="DecoType Naskh" w:hint="cs"/>
          <w:sz w:val="32"/>
          <w:szCs w:val="32"/>
          <w:rtl/>
        </w:rPr>
        <w:t>،</w:t>
      </w:r>
      <w:r w:rsidRPr="00891124">
        <w:rPr>
          <w:rFonts w:ascii="Traditional Arabic" w:hAnsi="Traditional Arabic" w:cs="DecoType Naskh"/>
          <w:sz w:val="32"/>
          <w:szCs w:val="32"/>
          <w:rtl/>
        </w:rPr>
        <w:t xml:space="preserve"> وإنّما هو بما انتحلته من العوائد والمذاهب تغالط أيضا بذلك عن الغلب وهذا راجع للأوّل</w:t>
      </w:r>
      <w:r>
        <w:rPr>
          <w:rFonts w:ascii="Traditional Arabic" w:hAnsi="Traditional Arabic" w:cs="DecoType Naskh" w:hint="cs"/>
          <w:sz w:val="32"/>
          <w:szCs w:val="32"/>
          <w:rtl/>
        </w:rPr>
        <w:t>،</w:t>
      </w:r>
      <w:r w:rsidRPr="00891124">
        <w:rPr>
          <w:rFonts w:ascii="Traditional Arabic" w:hAnsi="Traditional Arabic" w:cs="DecoType Naskh"/>
          <w:sz w:val="32"/>
          <w:szCs w:val="32"/>
          <w:rtl/>
        </w:rPr>
        <w:t xml:space="preserve"> ولذلك ترى المغلوب يتشبّه أبدا بالغالب في ملبسه ومركبه وسلاحه في اتّخاذها وأشكالها</w:t>
      </w:r>
      <w:r>
        <w:rPr>
          <w:rFonts w:ascii="Traditional Arabic" w:hAnsi="Traditional Arabic" w:cs="DecoType Naskh" w:hint="cs"/>
          <w:sz w:val="32"/>
          <w:szCs w:val="32"/>
          <w:rtl/>
        </w:rPr>
        <w:t>،</w:t>
      </w:r>
      <w:r w:rsidRPr="00891124">
        <w:rPr>
          <w:rFonts w:ascii="Traditional Arabic" w:hAnsi="Traditional Arabic" w:cs="DecoType Naskh"/>
          <w:sz w:val="32"/>
          <w:szCs w:val="32"/>
          <w:rtl/>
        </w:rPr>
        <w:t xml:space="preserve"> بل وفي سائر أحواله و</w:t>
      </w:r>
      <w:r>
        <w:rPr>
          <w:rFonts w:ascii="Traditional Arabic" w:hAnsi="Traditional Arabic" w:cs="DecoType Naskh" w:hint="cs"/>
          <w:sz w:val="32"/>
          <w:szCs w:val="32"/>
          <w:rtl/>
        </w:rPr>
        <w:t>أ</w:t>
      </w:r>
      <w:r w:rsidRPr="00891124">
        <w:rPr>
          <w:rFonts w:ascii="Traditional Arabic" w:hAnsi="Traditional Arabic" w:cs="DecoType Naskh"/>
          <w:sz w:val="32"/>
          <w:szCs w:val="32"/>
          <w:rtl/>
        </w:rPr>
        <w:t>نظر ذلك في الأبناء مع آبائهم كيف تجدهم متشبّهين بهم دائما وما ذلك إلّا لاعتقادهم الكمال فيهم</w:t>
      </w:r>
      <w:r w:rsidRPr="00891124">
        <w:rPr>
          <w:rFonts w:ascii="Traditional Arabic" w:hAnsi="Traditional Arabic" w:cs="DecoType Naskh" w:hint="cs"/>
          <w:sz w:val="32"/>
          <w:szCs w:val="32"/>
          <w:rtl/>
        </w:rPr>
        <w:t>.</w:t>
      </w:r>
      <w:r w:rsidRPr="00891124">
        <w:rPr>
          <w:rStyle w:val="EndnoteReference"/>
          <w:rFonts w:ascii="Simplified Arabic" w:hAnsi="Simplified Arabic" w:cs="Simplified Arabic"/>
          <w:sz w:val="28"/>
          <w:szCs w:val="28"/>
          <w:rtl/>
        </w:rPr>
        <w:t xml:space="preserve"> </w:t>
      </w:r>
      <w:r w:rsidRPr="00891124">
        <w:rPr>
          <w:rStyle w:val="EndnoteReference"/>
          <w:rFonts w:ascii="Simplified Arabic" w:hAnsi="Simplified Arabic" w:cs="Simplified Arabic"/>
          <w:sz w:val="28"/>
          <w:szCs w:val="28"/>
          <w:rtl/>
        </w:rPr>
        <w:endnoteReference w:id="19"/>
      </w:r>
    </w:p>
    <w:p w:rsidR="00515EF5" w:rsidRPr="00891124" w:rsidRDefault="00515EF5" w:rsidP="00515EF5">
      <w:pPr>
        <w:autoSpaceDE w:val="0"/>
        <w:autoSpaceDN w:val="0"/>
        <w:adjustRightInd w:val="0"/>
        <w:spacing w:after="0" w:line="240" w:lineRule="auto"/>
        <w:ind w:firstLine="720"/>
        <w:jc w:val="both"/>
        <w:rPr>
          <w:rFonts w:ascii="Traditional Arabic" w:hAnsi="Traditional Arabic" w:cs="DecoType Naskh"/>
          <w:sz w:val="32"/>
          <w:szCs w:val="32"/>
          <w:rtl/>
        </w:rPr>
      </w:pPr>
      <w:r w:rsidRPr="00891124">
        <w:rPr>
          <w:rFonts w:ascii="Traditional Arabic" w:hAnsi="Traditional Arabic" w:cs="DecoType Naskh"/>
          <w:sz w:val="32"/>
          <w:szCs w:val="32"/>
          <w:rtl/>
        </w:rPr>
        <w:t>و</w:t>
      </w:r>
      <w:r w:rsidRPr="00891124">
        <w:rPr>
          <w:rFonts w:ascii="Traditional Arabic" w:hAnsi="Traditional Arabic" w:cs="DecoType Naskh" w:hint="cs"/>
          <w:sz w:val="32"/>
          <w:szCs w:val="32"/>
          <w:rtl/>
        </w:rPr>
        <w:t>أ</w:t>
      </w:r>
      <w:r w:rsidRPr="00891124">
        <w:rPr>
          <w:rFonts w:ascii="Traditional Arabic" w:hAnsi="Traditional Arabic" w:cs="DecoType Naskh"/>
          <w:sz w:val="32"/>
          <w:szCs w:val="32"/>
          <w:rtl/>
        </w:rPr>
        <w:t xml:space="preserve">نظر إلى كلّ قطر من الأقطار </w:t>
      </w:r>
      <w:r w:rsidRPr="00891124">
        <w:rPr>
          <w:rFonts w:ascii="Traditional Arabic" w:hAnsi="Traditional Arabic" w:cs="DecoType Naskh" w:hint="cs"/>
          <w:sz w:val="32"/>
          <w:szCs w:val="32"/>
          <w:rtl/>
        </w:rPr>
        <w:t>الإسلامية في عالم الناس اليوم</w:t>
      </w:r>
      <w:r>
        <w:rPr>
          <w:rFonts w:ascii="Traditional Arabic" w:hAnsi="Traditional Arabic" w:cs="DecoType Naskh" w:hint="cs"/>
          <w:sz w:val="32"/>
          <w:szCs w:val="32"/>
          <w:rtl/>
        </w:rPr>
        <w:t>،</w:t>
      </w:r>
      <w:r w:rsidRPr="00891124">
        <w:rPr>
          <w:rFonts w:ascii="Traditional Arabic" w:hAnsi="Traditional Arabic" w:cs="DecoType Naskh" w:hint="cs"/>
          <w:sz w:val="32"/>
          <w:szCs w:val="32"/>
          <w:rtl/>
        </w:rPr>
        <w:t xml:space="preserve"> تجد أن الأمة أخذت التبعية شعارها وامسخت من أصلها وثقافتها ودينها، حتى ثرى فيهم </w:t>
      </w:r>
      <w:r w:rsidRPr="00891124">
        <w:rPr>
          <w:rFonts w:ascii="Traditional Arabic" w:hAnsi="Traditional Arabic" w:cs="DecoType Naskh"/>
          <w:sz w:val="32"/>
          <w:szCs w:val="32"/>
          <w:rtl/>
        </w:rPr>
        <w:t>من هذا التّشبّه والاقتداء حظّ كبير</w:t>
      </w:r>
      <w:r>
        <w:rPr>
          <w:rFonts w:ascii="Traditional Arabic" w:hAnsi="Traditional Arabic" w:cs="DecoType Naskh" w:hint="cs"/>
          <w:sz w:val="32"/>
          <w:szCs w:val="32"/>
          <w:rtl/>
        </w:rPr>
        <w:t>،</w:t>
      </w:r>
      <w:r w:rsidRPr="00891124">
        <w:rPr>
          <w:rFonts w:ascii="Traditional Arabic" w:hAnsi="Traditional Arabic" w:cs="DecoType Naskh"/>
          <w:sz w:val="32"/>
          <w:szCs w:val="32"/>
          <w:rtl/>
        </w:rPr>
        <w:t xml:space="preserve"> كما هو في </w:t>
      </w:r>
      <w:r w:rsidRPr="00891124">
        <w:rPr>
          <w:rFonts w:ascii="Traditional Arabic" w:hAnsi="Traditional Arabic" w:cs="DecoType Naskh" w:hint="cs"/>
          <w:sz w:val="32"/>
          <w:szCs w:val="32"/>
          <w:rtl/>
        </w:rPr>
        <w:t xml:space="preserve">واقع الأمة الإسلامية في نيجيريا. </w:t>
      </w:r>
    </w:p>
    <w:p w:rsidR="00515EF5" w:rsidRPr="00891124" w:rsidRDefault="00515EF5" w:rsidP="00515EF5">
      <w:pPr>
        <w:autoSpaceDE w:val="0"/>
        <w:autoSpaceDN w:val="0"/>
        <w:adjustRightInd w:val="0"/>
        <w:spacing w:after="0" w:line="240" w:lineRule="auto"/>
        <w:ind w:firstLine="720"/>
        <w:jc w:val="both"/>
        <w:rPr>
          <w:rFonts w:ascii="Traditional Arabic" w:hAnsi="Traditional Arabic" w:cs="DecoType Naskh"/>
          <w:sz w:val="32"/>
          <w:szCs w:val="32"/>
          <w:rtl/>
        </w:rPr>
      </w:pPr>
      <w:r w:rsidRPr="00891124">
        <w:rPr>
          <w:rFonts w:ascii="Traditional Arabic" w:hAnsi="Traditional Arabic" w:cs="DecoType Naskh"/>
          <w:sz w:val="32"/>
          <w:szCs w:val="32"/>
          <w:rtl/>
        </w:rPr>
        <w:t>إن الباعث الأول على التقليد هو احتقار المقلد لنفسه، وتعظي</w:t>
      </w:r>
      <w:r>
        <w:rPr>
          <w:rFonts w:ascii="Traditional Arabic" w:hAnsi="Traditional Arabic" w:cs="DecoType Naskh"/>
          <w:sz w:val="32"/>
          <w:szCs w:val="32"/>
          <w:rtl/>
        </w:rPr>
        <w:t>مه لشأن م</w:t>
      </w:r>
      <w:r w:rsidRPr="00891124">
        <w:rPr>
          <w:rFonts w:ascii="Traditional Arabic" w:hAnsi="Traditional Arabic" w:cs="DecoType Naskh"/>
          <w:sz w:val="32"/>
          <w:szCs w:val="32"/>
          <w:rtl/>
        </w:rPr>
        <w:t xml:space="preserve">قلده، سواء أكان المقلد فردًا </w:t>
      </w:r>
      <w:r>
        <w:rPr>
          <w:rFonts w:ascii="Traditional Arabic" w:hAnsi="Traditional Arabic" w:cs="DecoType Naskh" w:hint="cs"/>
          <w:sz w:val="32"/>
          <w:szCs w:val="32"/>
          <w:rtl/>
        </w:rPr>
        <w:t>أ</w:t>
      </w:r>
      <w:r w:rsidRPr="00891124">
        <w:rPr>
          <w:rFonts w:ascii="Traditional Arabic" w:hAnsi="Traditional Arabic" w:cs="DecoType Naskh"/>
          <w:sz w:val="32"/>
          <w:szCs w:val="32"/>
          <w:rtl/>
        </w:rPr>
        <w:t>و</w:t>
      </w:r>
      <w:r>
        <w:rPr>
          <w:rFonts w:ascii="Traditional Arabic" w:hAnsi="Traditional Arabic" w:cs="DecoType Naskh" w:hint="cs"/>
          <w:sz w:val="32"/>
          <w:szCs w:val="32"/>
          <w:rtl/>
        </w:rPr>
        <w:t xml:space="preserve"> </w:t>
      </w:r>
      <w:r w:rsidRPr="00891124">
        <w:rPr>
          <w:rFonts w:ascii="Traditional Arabic" w:hAnsi="Traditional Arabic" w:cs="DecoType Naskh"/>
          <w:sz w:val="32"/>
          <w:szCs w:val="32"/>
          <w:rtl/>
        </w:rPr>
        <w:t xml:space="preserve">جماعة كبيرة أو صغيرة وهي </w:t>
      </w:r>
      <w:r w:rsidRPr="00891124">
        <w:rPr>
          <w:rFonts w:ascii="Traditional Arabic" w:hAnsi="Traditional Arabic" w:cs="DecoType Naskh"/>
          <w:sz w:val="32"/>
          <w:szCs w:val="32"/>
          <w:rtl/>
        </w:rPr>
        <w:lastRenderedPageBreak/>
        <w:t>الأمة، فمن وطَّن</w:t>
      </w:r>
      <w:r w:rsidRPr="00891124">
        <w:rPr>
          <w:rFonts w:ascii="Traditional Arabic" w:hAnsi="Traditional Arabic" w:cs="DecoType Naskh" w:hint="cs"/>
          <w:sz w:val="32"/>
          <w:szCs w:val="32"/>
          <w:rtl/>
        </w:rPr>
        <w:t xml:space="preserve"> </w:t>
      </w:r>
      <w:r w:rsidRPr="00891124">
        <w:rPr>
          <w:rFonts w:ascii="Traditional Arabic" w:hAnsi="Traditional Arabic" w:cs="DecoType Naskh"/>
          <w:sz w:val="32"/>
          <w:szCs w:val="32"/>
          <w:rtl/>
        </w:rPr>
        <w:t>نفسه أو أمته على التقليد فقد حكم عليها بالذل، وأن تكون تابعة لا متبوعة،</w:t>
      </w:r>
      <w:r w:rsidRPr="00891124">
        <w:rPr>
          <w:rFonts w:ascii="Traditional Arabic" w:hAnsi="Traditional Arabic" w:cs="DecoType Naskh" w:hint="cs"/>
          <w:sz w:val="32"/>
          <w:szCs w:val="32"/>
          <w:rtl/>
        </w:rPr>
        <w:t xml:space="preserve"> </w:t>
      </w:r>
      <w:r w:rsidRPr="00891124">
        <w:rPr>
          <w:rFonts w:ascii="Traditional Arabic" w:hAnsi="Traditional Arabic" w:cs="DecoType Naskh"/>
          <w:sz w:val="32"/>
          <w:szCs w:val="32"/>
          <w:rtl/>
        </w:rPr>
        <w:t>مستعبدة لا مستقلة، قاصرة لا رشيدة</w:t>
      </w:r>
      <w:r w:rsidRPr="00891124">
        <w:rPr>
          <w:rFonts w:ascii="Traditional Arabic" w:hAnsi="Traditional Arabic" w:cs="DecoType Naskh" w:hint="cs"/>
          <w:sz w:val="32"/>
          <w:szCs w:val="32"/>
          <w:rtl/>
        </w:rPr>
        <w:t>.</w:t>
      </w:r>
    </w:p>
    <w:p w:rsidR="00515EF5" w:rsidRPr="00684047" w:rsidRDefault="00515EF5" w:rsidP="00515EF5">
      <w:pPr>
        <w:autoSpaceDE w:val="0"/>
        <w:autoSpaceDN w:val="0"/>
        <w:adjustRightInd w:val="0"/>
        <w:spacing w:after="0" w:line="240" w:lineRule="auto"/>
        <w:ind w:firstLine="720"/>
        <w:jc w:val="both"/>
        <w:rPr>
          <w:rFonts w:ascii="Traditional Arabic" w:hAnsi="Traditional Arabic" w:cs="DecoType Naskh"/>
          <w:sz w:val="32"/>
          <w:szCs w:val="32"/>
          <w:rtl/>
        </w:rPr>
      </w:pPr>
      <w:r w:rsidRPr="00891124">
        <w:rPr>
          <w:rFonts w:ascii="Traditional Arabic" w:hAnsi="Traditional Arabic" w:cs="DecoType Naskh"/>
          <w:sz w:val="32"/>
          <w:szCs w:val="32"/>
          <w:rtl/>
        </w:rPr>
        <w:t>فيجب علينا أن نتقي هذا الخطر في حكمنا الاستقلالي على ما نُدعى إليه من</w:t>
      </w:r>
      <w:r w:rsidRPr="00891124">
        <w:rPr>
          <w:rFonts w:ascii="Traditional Arabic" w:hAnsi="Traditional Arabic" w:cs="DecoType Naskh" w:hint="cs"/>
          <w:sz w:val="32"/>
          <w:szCs w:val="32"/>
          <w:rtl/>
        </w:rPr>
        <w:t xml:space="preserve"> </w:t>
      </w:r>
      <w:r w:rsidRPr="00891124">
        <w:rPr>
          <w:rFonts w:ascii="Traditional Arabic" w:hAnsi="Traditional Arabic" w:cs="DecoType Naskh"/>
          <w:sz w:val="32"/>
          <w:szCs w:val="32"/>
          <w:rtl/>
        </w:rPr>
        <w:t>اتباع غيرنا</w:t>
      </w:r>
      <w:r w:rsidRPr="00891124">
        <w:rPr>
          <w:rFonts w:ascii="Traditional Arabic" w:hAnsi="Traditional Arabic" w:cs="DecoType Naskh" w:hint="cs"/>
          <w:sz w:val="32"/>
          <w:szCs w:val="32"/>
          <w:rtl/>
        </w:rPr>
        <w:t>،</w:t>
      </w:r>
      <w:r w:rsidRPr="00891124">
        <w:rPr>
          <w:rFonts w:ascii="Traditional Arabic" w:hAnsi="Traditional Arabic" w:cs="DecoType Naskh"/>
          <w:sz w:val="32"/>
          <w:szCs w:val="32"/>
          <w:rtl/>
        </w:rPr>
        <w:t xml:space="preserve"> وأن نكون على حذر في كل تغيير في مقومات</w:t>
      </w:r>
      <w:r w:rsidRPr="00891124">
        <w:rPr>
          <w:rFonts w:ascii="Traditional Arabic" w:hAnsi="Traditional Arabic" w:cs="DecoType Naskh" w:hint="cs"/>
          <w:sz w:val="32"/>
          <w:szCs w:val="32"/>
          <w:rtl/>
        </w:rPr>
        <w:t xml:space="preserve"> </w:t>
      </w:r>
      <w:r w:rsidRPr="00891124">
        <w:rPr>
          <w:rFonts w:ascii="Traditional Arabic" w:hAnsi="Traditional Arabic" w:cs="DecoType Naskh"/>
          <w:sz w:val="32"/>
          <w:szCs w:val="32"/>
          <w:rtl/>
        </w:rPr>
        <w:t>أمتنا ومشخصاتها، وأن نعتبر في ذلك بسير الأمم العزيزة في كل انقلاب حدث فيها،</w:t>
      </w:r>
      <w:r w:rsidRPr="00891124">
        <w:rPr>
          <w:rFonts w:ascii="Traditional Arabic" w:hAnsi="Traditional Arabic" w:cs="DecoType Naskh" w:hint="cs"/>
          <w:sz w:val="32"/>
          <w:szCs w:val="32"/>
          <w:rtl/>
        </w:rPr>
        <w:t xml:space="preserve"> </w:t>
      </w:r>
      <w:r w:rsidRPr="00891124">
        <w:rPr>
          <w:rFonts w:ascii="Traditional Arabic" w:hAnsi="Traditional Arabic" w:cs="DecoType Naskh"/>
          <w:sz w:val="32"/>
          <w:szCs w:val="32"/>
          <w:rtl/>
        </w:rPr>
        <w:t>ونوازن بين نفعه وضره، وما ينطبق وما لا ينطبق علينا منه، ولا يجب مثل هذا</w:t>
      </w:r>
      <w:r w:rsidRPr="00891124">
        <w:rPr>
          <w:rFonts w:ascii="Traditional Arabic" w:hAnsi="Traditional Arabic" w:cs="DecoType Naskh" w:hint="cs"/>
          <w:sz w:val="32"/>
          <w:szCs w:val="32"/>
          <w:rtl/>
        </w:rPr>
        <w:t xml:space="preserve"> </w:t>
      </w:r>
      <w:r w:rsidRPr="00891124">
        <w:rPr>
          <w:rFonts w:ascii="Traditional Arabic" w:hAnsi="Traditional Arabic" w:cs="DecoType Naskh"/>
          <w:sz w:val="32"/>
          <w:szCs w:val="32"/>
          <w:rtl/>
        </w:rPr>
        <w:t>فيما نحتاج إليه من الفنون الصناعية والزراعية والاقتصادية والعسكرية ونحوها لأن</w:t>
      </w:r>
      <w:r w:rsidRPr="00891124">
        <w:rPr>
          <w:rFonts w:ascii="Traditional Arabic" w:hAnsi="Traditional Arabic" w:cs="DecoType Naskh" w:hint="cs"/>
          <w:sz w:val="32"/>
          <w:szCs w:val="32"/>
          <w:rtl/>
        </w:rPr>
        <w:t xml:space="preserve"> </w:t>
      </w:r>
      <w:r w:rsidRPr="00891124">
        <w:rPr>
          <w:rFonts w:ascii="Traditional Arabic" w:hAnsi="Traditional Arabic" w:cs="DecoType Naskh"/>
          <w:sz w:val="32"/>
          <w:szCs w:val="32"/>
          <w:rtl/>
        </w:rPr>
        <w:t>الحاجة إليها في جميع الأمم واحدة</w:t>
      </w:r>
      <w:r>
        <w:rPr>
          <w:rFonts w:ascii="Traditional Arabic" w:hAnsi="Traditional Arabic" w:cs="DecoType Naskh" w:hint="cs"/>
          <w:sz w:val="32"/>
          <w:szCs w:val="32"/>
          <w:rtl/>
        </w:rPr>
        <w:t>،</w:t>
      </w:r>
      <w:r w:rsidRPr="00891124">
        <w:rPr>
          <w:rFonts w:ascii="Traditional Arabic" w:hAnsi="Traditional Arabic" w:cs="DecoType Naskh"/>
          <w:sz w:val="32"/>
          <w:szCs w:val="32"/>
          <w:rtl/>
        </w:rPr>
        <w:t xml:space="preserve"> مهما تكن أديانها وآدابها ولغاتها وتقاليدها.</w:t>
      </w:r>
      <w:r w:rsidRPr="00891124">
        <w:rPr>
          <w:rFonts w:ascii="Traditional Arabic" w:hAnsi="Traditional Arabic" w:cs="DecoType Naskh" w:hint="cs"/>
          <w:sz w:val="32"/>
          <w:szCs w:val="32"/>
          <w:rtl/>
        </w:rPr>
        <w:t xml:space="preserve"> </w:t>
      </w:r>
      <w:r w:rsidRPr="00891124">
        <w:rPr>
          <w:rFonts w:ascii="Traditional Arabic" w:hAnsi="Traditional Arabic" w:cs="DecoType Naskh"/>
          <w:sz w:val="32"/>
          <w:szCs w:val="32"/>
          <w:rtl/>
        </w:rPr>
        <w:t>وأول مَثَل يجب أن نعتبر به الأمة الإنكليزية التي هي أعز أمم الإفرنج</w:t>
      </w:r>
      <w:r w:rsidRPr="00891124">
        <w:rPr>
          <w:rFonts w:ascii="Traditional Arabic" w:hAnsi="Traditional Arabic" w:cs="DecoType Naskh" w:hint="cs"/>
          <w:sz w:val="32"/>
          <w:szCs w:val="32"/>
          <w:rtl/>
        </w:rPr>
        <w:t xml:space="preserve"> </w:t>
      </w:r>
      <w:r w:rsidRPr="00891124">
        <w:rPr>
          <w:rFonts w:ascii="Traditional Arabic" w:hAnsi="Traditional Arabic" w:cs="DecoType Naskh"/>
          <w:sz w:val="32"/>
          <w:szCs w:val="32"/>
          <w:rtl/>
        </w:rPr>
        <w:t>وأعظمها حضارة وسلطانًا، فإننا نراها أشد الأمم اعتصامًا بكل ما يتعلق بروابطها</w:t>
      </w:r>
      <w:r w:rsidRPr="00891124">
        <w:rPr>
          <w:rFonts w:ascii="Traditional Arabic" w:hAnsi="Traditional Arabic" w:cs="DecoType Naskh" w:hint="cs"/>
          <w:sz w:val="32"/>
          <w:szCs w:val="32"/>
          <w:rtl/>
        </w:rPr>
        <w:t xml:space="preserve">  </w:t>
      </w:r>
      <w:r w:rsidRPr="00891124">
        <w:rPr>
          <w:rFonts w:ascii="Traditional Arabic" w:hAnsi="Traditional Arabic" w:cs="DecoType Naskh"/>
          <w:sz w:val="32"/>
          <w:szCs w:val="32"/>
          <w:rtl/>
        </w:rPr>
        <w:t>الملية والقومية، من دينية ودنيوية، ومن أهم ذلك مسألة التغيير في كتاب الصلاة</w:t>
      </w:r>
      <w:r w:rsidRPr="00891124">
        <w:rPr>
          <w:rFonts w:ascii="Traditional Arabic" w:hAnsi="Traditional Arabic" w:cs="DecoType Naskh" w:hint="cs"/>
          <w:sz w:val="32"/>
          <w:szCs w:val="32"/>
          <w:rtl/>
        </w:rPr>
        <w:t xml:space="preserve"> </w:t>
      </w:r>
      <w:r w:rsidRPr="00891124">
        <w:rPr>
          <w:rFonts w:ascii="Traditional Arabic" w:hAnsi="Traditional Arabic" w:cs="DecoType Naskh"/>
          <w:sz w:val="32"/>
          <w:szCs w:val="32"/>
          <w:rtl/>
        </w:rPr>
        <w:t>التي كثر الخوض فيها أخيرًا، ورفض البرلمان قبول اقتراح التغيير فيه مع العلم</w:t>
      </w:r>
      <w:r w:rsidRPr="00891124">
        <w:rPr>
          <w:rFonts w:ascii="Traditional Arabic" w:hAnsi="Traditional Arabic" w:cs="DecoType Naskh" w:hint="cs"/>
          <w:sz w:val="32"/>
          <w:szCs w:val="32"/>
          <w:rtl/>
        </w:rPr>
        <w:t xml:space="preserve"> </w:t>
      </w:r>
      <w:r w:rsidRPr="00891124">
        <w:rPr>
          <w:rFonts w:ascii="Traditional Arabic" w:hAnsi="Traditional Arabic" w:cs="DecoType Naskh"/>
          <w:sz w:val="32"/>
          <w:szCs w:val="32"/>
          <w:rtl/>
        </w:rPr>
        <w:t>بأنه من وضع الكنيسة وتقاليدها، وكون تنقيحه بما يحتج به المقترحون من</w:t>
      </w:r>
      <w:r w:rsidRPr="00891124">
        <w:rPr>
          <w:rFonts w:ascii="Traditional Arabic" w:hAnsi="Traditional Arabic" w:cs="DecoType Naskh" w:hint="cs"/>
          <w:sz w:val="32"/>
          <w:szCs w:val="32"/>
          <w:rtl/>
        </w:rPr>
        <w:t xml:space="preserve"> </w:t>
      </w:r>
      <w:r w:rsidRPr="00891124">
        <w:rPr>
          <w:rFonts w:ascii="Traditional Arabic" w:hAnsi="Traditional Arabic" w:cs="DecoType Naskh"/>
          <w:sz w:val="32"/>
          <w:szCs w:val="32"/>
          <w:rtl/>
        </w:rPr>
        <w:t>المصلحة الدينية العامة لا يتضمن تغيير شيء من كتب العهدين القديم والجديد التي</w:t>
      </w:r>
      <w:r w:rsidRPr="00891124">
        <w:rPr>
          <w:rFonts w:ascii="Traditional Arabic" w:hAnsi="Traditional Arabic" w:cs="DecoType Naskh" w:hint="cs"/>
          <w:sz w:val="32"/>
          <w:szCs w:val="32"/>
          <w:rtl/>
        </w:rPr>
        <w:t xml:space="preserve"> </w:t>
      </w:r>
      <w:r w:rsidRPr="00891124">
        <w:rPr>
          <w:rFonts w:ascii="Traditional Arabic" w:hAnsi="Traditional Arabic" w:cs="DecoType Naskh"/>
          <w:sz w:val="32"/>
          <w:szCs w:val="32"/>
          <w:rtl/>
        </w:rPr>
        <w:t>هي عندهم ينابيع الدين.</w:t>
      </w:r>
      <w:r w:rsidRPr="00891124">
        <w:rPr>
          <w:rFonts w:ascii="Traditional Arabic" w:hAnsi="Traditional Arabic" w:cs="DecoType Naskh" w:hint="cs"/>
          <w:sz w:val="32"/>
          <w:szCs w:val="32"/>
          <w:rtl/>
        </w:rPr>
        <w:t xml:space="preserve"> </w:t>
      </w:r>
      <w:r w:rsidRPr="00891124">
        <w:rPr>
          <w:rFonts w:ascii="Traditional Arabic" w:hAnsi="Traditional Arabic" w:cs="DecoType Naskh"/>
          <w:sz w:val="32"/>
          <w:szCs w:val="32"/>
          <w:rtl/>
        </w:rPr>
        <w:t>ودون هذا ما يصر عليه الإنكليز من مقاييسهم وموازينهم لأنه إنكليزي، وعدم</w:t>
      </w:r>
      <w:r w:rsidRPr="00891124">
        <w:rPr>
          <w:rFonts w:ascii="Traditional Arabic" w:hAnsi="Traditional Arabic" w:cs="DecoType Naskh" w:hint="cs"/>
          <w:sz w:val="32"/>
          <w:szCs w:val="32"/>
          <w:rtl/>
        </w:rPr>
        <w:t xml:space="preserve"> </w:t>
      </w:r>
      <w:r w:rsidRPr="00891124">
        <w:rPr>
          <w:rFonts w:ascii="Traditional Arabic" w:hAnsi="Traditional Arabic" w:cs="DecoType Naskh"/>
          <w:sz w:val="32"/>
          <w:szCs w:val="32"/>
          <w:rtl/>
        </w:rPr>
        <w:t>قبولهم ما يخالفه من المقاييس والموازين العشرية على أفضليتها وتسهيلها لوسائل</w:t>
      </w:r>
      <w:r w:rsidRPr="00891124">
        <w:rPr>
          <w:rFonts w:ascii="Traditional Arabic" w:hAnsi="Traditional Arabic" w:cs="DecoType Naskh" w:hint="cs"/>
          <w:sz w:val="32"/>
          <w:szCs w:val="32"/>
          <w:rtl/>
        </w:rPr>
        <w:t xml:space="preserve"> </w:t>
      </w:r>
      <w:r>
        <w:rPr>
          <w:rFonts w:ascii="Traditional Arabic" w:hAnsi="Traditional Arabic" w:cs="DecoType Naskh"/>
          <w:sz w:val="32"/>
          <w:szCs w:val="32"/>
          <w:rtl/>
        </w:rPr>
        <w:t>التعامل العام بين البشر</w:t>
      </w:r>
      <w:r>
        <w:rPr>
          <w:rFonts w:ascii="Traditional Arabic" w:hAnsi="Traditional Arabic" w:cs="DecoType Naskh" w:hint="cs"/>
          <w:sz w:val="32"/>
          <w:szCs w:val="32"/>
          <w:rtl/>
        </w:rPr>
        <w:t>،</w:t>
      </w:r>
      <w:r w:rsidRPr="00891124">
        <w:rPr>
          <w:rFonts w:ascii="Traditional Arabic" w:hAnsi="Traditional Arabic" w:cs="DecoType Naskh"/>
          <w:sz w:val="32"/>
          <w:szCs w:val="32"/>
          <w:rtl/>
        </w:rPr>
        <w:t xml:space="preserve"> لأنها من صنع اللاتين، لا من صنع الإنكليز</w:t>
      </w:r>
      <w:r w:rsidRPr="00891124">
        <w:rPr>
          <w:rStyle w:val="EndnoteReference"/>
          <w:rFonts w:ascii="Traditional Arabic" w:hAnsi="Traditional Arabic" w:cs="DecoType Naskh"/>
          <w:sz w:val="24"/>
          <w:szCs w:val="24"/>
          <w:rtl/>
        </w:rPr>
        <w:endnoteReference w:id="20"/>
      </w:r>
      <w:r>
        <w:rPr>
          <w:rFonts w:ascii="Traditional Arabic" w:hAnsi="Traditional Arabic" w:cs="DecoType Naskh" w:hint="cs"/>
          <w:sz w:val="28"/>
          <w:szCs w:val="28"/>
          <w:rtl/>
        </w:rPr>
        <w:t xml:space="preserve"> </w:t>
      </w:r>
      <w:r>
        <w:rPr>
          <w:rFonts w:ascii="Traditional Arabic" w:hAnsi="Traditional Arabic" w:cs="DecoType Naskh" w:hint="cs"/>
          <w:sz w:val="32"/>
          <w:szCs w:val="32"/>
          <w:rtl/>
        </w:rPr>
        <w:t>ومسألة تغيير الباب الرئيسي لجامعة كامبرج وغيرها.</w:t>
      </w:r>
      <w:r>
        <w:rPr>
          <w:rFonts w:ascii="Traditional Arabic" w:hAnsi="Traditional Arabic" w:cs="DecoType Naskh" w:hint="cs"/>
          <w:sz w:val="28"/>
          <w:szCs w:val="28"/>
          <w:rtl/>
        </w:rPr>
        <w:t xml:space="preserve"> </w:t>
      </w:r>
    </w:p>
    <w:p w:rsidR="00515EF5" w:rsidRPr="00891124" w:rsidRDefault="00515EF5" w:rsidP="00515EF5">
      <w:pPr>
        <w:pStyle w:val="BodyText"/>
        <w:ind w:left="26" w:firstLine="694"/>
        <w:rPr>
          <w:rFonts w:cs="DecoType Naskh"/>
          <w:sz w:val="32"/>
          <w:szCs w:val="32"/>
          <w:rtl/>
        </w:rPr>
      </w:pPr>
      <w:r w:rsidRPr="00891124">
        <w:rPr>
          <w:rFonts w:cs="DecoType Naskh" w:hint="eastAsia"/>
          <w:sz w:val="32"/>
          <w:szCs w:val="32"/>
          <w:rtl/>
        </w:rPr>
        <w:t>إن</w:t>
      </w:r>
      <w:r w:rsidRPr="00891124">
        <w:rPr>
          <w:rFonts w:cs="DecoType Naskh" w:hint="cs"/>
          <w:sz w:val="32"/>
          <w:szCs w:val="32"/>
          <w:rtl/>
        </w:rPr>
        <w:t xml:space="preserve"> </w:t>
      </w:r>
      <w:r w:rsidRPr="00891124">
        <w:rPr>
          <w:rFonts w:cs="DecoType Naskh" w:hint="eastAsia"/>
          <w:sz w:val="32"/>
          <w:szCs w:val="32"/>
          <w:rtl/>
        </w:rPr>
        <w:t>أشكال</w:t>
      </w:r>
      <w:r w:rsidRPr="00891124">
        <w:rPr>
          <w:rFonts w:cs="DecoType Naskh"/>
          <w:sz w:val="32"/>
          <w:szCs w:val="32"/>
          <w:rtl/>
        </w:rPr>
        <w:t xml:space="preserve"> القوة العسكرية والاقتصادية والعلمية </w:t>
      </w:r>
      <w:r w:rsidRPr="00891124">
        <w:rPr>
          <w:rFonts w:cs="DecoType Naskh" w:hint="eastAsia"/>
          <w:sz w:val="32"/>
          <w:szCs w:val="32"/>
          <w:rtl/>
        </w:rPr>
        <w:t>والثقافية</w:t>
      </w:r>
      <w:r w:rsidRPr="00891124">
        <w:rPr>
          <w:rFonts w:cs="DecoType Naskh"/>
          <w:sz w:val="32"/>
          <w:szCs w:val="32"/>
          <w:rtl/>
        </w:rPr>
        <w:t xml:space="preserve"> هو في الحقيقة مبعث مخاوف الشعوب من أن تكون العولمة شكلا من أشكال </w:t>
      </w:r>
      <w:r w:rsidRPr="00891124">
        <w:rPr>
          <w:rFonts w:cs="DecoType Naskh" w:hint="eastAsia"/>
          <w:sz w:val="32"/>
          <w:szCs w:val="32"/>
          <w:rtl/>
        </w:rPr>
        <w:t>الهيمنة</w:t>
      </w:r>
      <w:r w:rsidRPr="00891124">
        <w:rPr>
          <w:rFonts w:cs="DecoType Naskh"/>
          <w:sz w:val="32"/>
          <w:szCs w:val="32"/>
          <w:rtl/>
        </w:rPr>
        <w:t xml:space="preserve"> الغربية </w:t>
      </w:r>
      <w:r w:rsidRPr="00891124">
        <w:rPr>
          <w:rFonts w:cs="DecoType Naskh" w:hint="eastAsia"/>
          <w:sz w:val="32"/>
          <w:szCs w:val="32"/>
          <w:rtl/>
        </w:rPr>
        <w:t>في</w:t>
      </w:r>
      <w:r w:rsidRPr="00891124">
        <w:rPr>
          <w:rFonts w:cs="DecoType Naskh"/>
          <w:sz w:val="32"/>
          <w:szCs w:val="32"/>
          <w:rtl/>
        </w:rPr>
        <w:t xml:space="preserve"> إطار علاقة المركز </w:t>
      </w:r>
      <w:r w:rsidRPr="00891124">
        <w:rPr>
          <w:rFonts w:cs="DecoType Naskh" w:hint="eastAsia"/>
          <w:sz w:val="32"/>
          <w:szCs w:val="32"/>
          <w:rtl/>
        </w:rPr>
        <w:t>بالأطراف</w:t>
      </w:r>
      <w:r w:rsidRPr="00891124">
        <w:rPr>
          <w:rFonts w:cs="DecoType Naskh"/>
          <w:sz w:val="32"/>
          <w:szCs w:val="32"/>
          <w:rtl/>
        </w:rPr>
        <w:t xml:space="preserve">، فكل القيم والمبادئ– كما يقولون– والأطروحات المصاحبة للعولمة من </w:t>
      </w:r>
      <w:r w:rsidRPr="00891124">
        <w:rPr>
          <w:rFonts w:cs="DecoType Naskh" w:hint="eastAsia"/>
          <w:sz w:val="32"/>
          <w:szCs w:val="32"/>
          <w:rtl/>
        </w:rPr>
        <w:t>ديمقراطية</w:t>
      </w:r>
      <w:r w:rsidRPr="00891124">
        <w:rPr>
          <w:rFonts w:cs="DecoType Naskh"/>
          <w:sz w:val="32"/>
          <w:szCs w:val="32"/>
          <w:rtl/>
        </w:rPr>
        <w:t xml:space="preserve"> وحقوق الإنسان وحوار الحضارات وصدامها، والاعتماد المتبادل لا يبدو </w:t>
      </w:r>
      <w:r w:rsidRPr="00891124">
        <w:rPr>
          <w:rFonts w:cs="DecoType Naskh" w:hint="eastAsia"/>
          <w:sz w:val="32"/>
          <w:szCs w:val="32"/>
          <w:rtl/>
        </w:rPr>
        <w:t>أنها</w:t>
      </w:r>
      <w:r w:rsidRPr="00891124">
        <w:rPr>
          <w:rFonts w:cs="DecoType Naskh"/>
          <w:sz w:val="32"/>
          <w:szCs w:val="32"/>
          <w:rtl/>
        </w:rPr>
        <w:t xml:space="preserve"> تشيع أو تكرس الطمأنينة بين الشعوب حول العلاقات التي تربطها بالغرب في هذه </w:t>
      </w:r>
      <w:r w:rsidRPr="00891124">
        <w:rPr>
          <w:rFonts w:cs="DecoType Naskh" w:hint="eastAsia"/>
          <w:sz w:val="32"/>
          <w:szCs w:val="32"/>
          <w:rtl/>
        </w:rPr>
        <w:t>المرحلة</w:t>
      </w:r>
      <w:r>
        <w:rPr>
          <w:rFonts w:cs="DecoType Naskh" w:hint="cs"/>
          <w:sz w:val="32"/>
          <w:szCs w:val="32"/>
          <w:rtl/>
        </w:rPr>
        <w:t>،</w:t>
      </w:r>
      <w:r w:rsidRPr="00891124">
        <w:rPr>
          <w:rFonts w:cs="DecoType Naskh"/>
          <w:sz w:val="32"/>
          <w:szCs w:val="32"/>
          <w:vertAlign w:val="superscript"/>
          <w:rtl/>
        </w:rPr>
        <w:endnoteReference w:id="21"/>
      </w:r>
      <w:r w:rsidRPr="00891124">
        <w:rPr>
          <w:rFonts w:cs="DecoType Naskh" w:hint="cs"/>
          <w:sz w:val="32"/>
          <w:szCs w:val="32"/>
          <w:rtl/>
        </w:rPr>
        <w:t xml:space="preserve"> </w:t>
      </w:r>
      <w:r w:rsidRPr="00891124">
        <w:rPr>
          <w:rFonts w:cs="DecoType Naskh" w:hint="eastAsia"/>
          <w:sz w:val="32"/>
          <w:szCs w:val="32"/>
          <w:rtl/>
        </w:rPr>
        <w:t>بل</w:t>
      </w:r>
      <w:r w:rsidRPr="00891124">
        <w:rPr>
          <w:rFonts w:cs="DecoType Naskh"/>
          <w:sz w:val="32"/>
          <w:szCs w:val="32"/>
          <w:rtl/>
        </w:rPr>
        <w:t xml:space="preserve"> إنما تبعث </w:t>
      </w:r>
      <w:r w:rsidRPr="00891124">
        <w:rPr>
          <w:rFonts w:cs="DecoType Naskh" w:hint="eastAsia"/>
          <w:sz w:val="32"/>
          <w:szCs w:val="32"/>
          <w:rtl/>
        </w:rPr>
        <w:t>بسيطرة</w:t>
      </w:r>
      <w:r w:rsidRPr="00891124">
        <w:rPr>
          <w:rFonts w:cs="DecoType Naskh"/>
          <w:sz w:val="32"/>
          <w:szCs w:val="32"/>
          <w:rtl/>
        </w:rPr>
        <w:t xml:space="preserve"> دبلوماسية. </w:t>
      </w:r>
      <w:r w:rsidRPr="00891124">
        <w:rPr>
          <w:rFonts w:cs="DecoType Naskh" w:hint="cs"/>
          <w:sz w:val="32"/>
          <w:szCs w:val="32"/>
          <w:rtl/>
        </w:rPr>
        <w:t xml:space="preserve">وتأثيرا ظاهرا في الحياة الإسلامية ويظهر أثرها على واقع المسلمين من كل النواحي . </w:t>
      </w:r>
    </w:p>
    <w:p w:rsidR="00515EF5" w:rsidRPr="00891124" w:rsidRDefault="00515EF5" w:rsidP="00515EF5">
      <w:pPr>
        <w:pStyle w:val="BodyText"/>
        <w:ind w:left="26" w:firstLine="514"/>
        <w:jc w:val="both"/>
        <w:rPr>
          <w:rFonts w:cs="DecoType Naskh"/>
          <w:sz w:val="32"/>
          <w:szCs w:val="32"/>
          <w:rtl/>
        </w:rPr>
      </w:pPr>
      <w:r w:rsidRPr="00891124">
        <w:rPr>
          <w:rFonts w:cs="DecoType Naskh" w:hint="cs"/>
          <w:sz w:val="32"/>
          <w:szCs w:val="32"/>
          <w:rtl/>
        </w:rPr>
        <w:t xml:space="preserve">إن </w:t>
      </w:r>
      <w:r w:rsidRPr="00891124">
        <w:rPr>
          <w:rFonts w:cs="DecoType Naskh" w:hint="eastAsia"/>
          <w:sz w:val="32"/>
          <w:szCs w:val="32"/>
          <w:rtl/>
        </w:rPr>
        <w:t>هذا</w:t>
      </w:r>
      <w:r w:rsidRPr="00891124">
        <w:rPr>
          <w:rFonts w:cs="DecoType Naskh"/>
          <w:sz w:val="32"/>
          <w:szCs w:val="32"/>
          <w:rtl/>
        </w:rPr>
        <w:t xml:space="preserve"> </w:t>
      </w:r>
      <w:r w:rsidRPr="00891124">
        <w:rPr>
          <w:rFonts w:cs="DecoType Naskh" w:hint="cs"/>
          <w:sz w:val="32"/>
          <w:szCs w:val="32"/>
          <w:rtl/>
        </w:rPr>
        <w:t xml:space="preserve">المحور </w:t>
      </w:r>
      <w:r w:rsidRPr="00891124">
        <w:rPr>
          <w:rFonts w:cs="DecoType Naskh"/>
          <w:sz w:val="32"/>
          <w:szCs w:val="32"/>
          <w:rtl/>
        </w:rPr>
        <w:t xml:space="preserve">الذي يقوم على الحرية بكل أشكالها </w:t>
      </w:r>
      <w:r w:rsidRPr="00891124">
        <w:rPr>
          <w:rFonts w:cs="DecoType Naskh" w:hint="eastAsia"/>
          <w:sz w:val="32"/>
          <w:szCs w:val="32"/>
          <w:rtl/>
        </w:rPr>
        <w:t>بمعنى</w:t>
      </w:r>
      <w:r w:rsidRPr="00891124">
        <w:rPr>
          <w:rFonts w:cs="DecoType Naskh"/>
          <w:sz w:val="32"/>
          <w:szCs w:val="32"/>
          <w:rtl/>
        </w:rPr>
        <w:t xml:space="preserve"> حرية العقيدة وحرية الاختيار وحرية الحصول على المعلومات والبيانات وحرية </w:t>
      </w:r>
      <w:r w:rsidRPr="00891124">
        <w:rPr>
          <w:rFonts w:cs="DecoType Naskh" w:hint="eastAsia"/>
          <w:sz w:val="32"/>
          <w:szCs w:val="32"/>
          <w:rtl/>
        </w:rPr>
        <w:t>الحياة</w:t>
      </w:r>
      <w:r w:rsidRPr="00891124">
        <w:rPr>
          <w:rFonts w:cs="DecoType Naskh"/>
          <w:sz w:val="32"/>
          <w:szCs w:val="32"/>
          <w:rtl/>
        </w:rPr>
        <w:t xml:space="preserve"> الخاصة دون تدخل من أي جهة، حرية الإنسان في جميع </w:t>
      </w:r>
      <w:r w:rsidRPr="00891124">
        <w:rPr>
          <w:rFonts w:cs="DecoType Naskh"/>
          <w:sz w:val="32"/>
          <w:szCs w:val="32"/>
          <w:rtl/>
        </w:rPr>
        <w:lastRenderedPageBreak/>
        <w:t xml:space="preserve">أموره، وهذا البعد يقفز </w:t>
      </w:r>
      <w:r w:rsidRPr="00891124">
        <w:rPr>
          <w:rFonts w:cs="DecoType Naskh" w:hint="eastAsia"/>
          <w:sz w:val="32"/>
          <w:szCs w:val="32"/>
          <w:rtl/>
        </w:rPr>
        <w:t>على</w:t>
      </w:r>
      <w:r w:rsidRPr="00891124">
        <w:rPr>
          <w:rFonts w:cs="DecoType Naskh"/>
          <w:sz w:val="32"/>
          <w:szCs w:val="32"/>
          <w:rtl/>
        </w:rPr>
        <w:t xml:space="preserve"> الدولة والأمة والوطن يتجاوز كل الحدود وفي مقابل ذلك يعمل على التفتيت </w:t>
      </w:r>
      <w:r w:rsidRPr="00891124">
        <w:rPr>
          <w:rFonts w:cs="DecoType Naskh" w:hint="eastAsia"/>
          <w:sz w:val="32"/>
          <w:szCs w:val="32"/>
          <w:rtl/>
        </w:rPr>
        <w:t>والتشتيت،</w:t>
      </w:r>
      <w:r w:rsidRPr="00891124">
        <w:rPr>
          <w:rFonts w:cs="DecoType Naskh"/>
          <w:sz w:val="32"/>
          <w:szCs w:val="32"/>
          <w:rtl/>
        </w:rPr>
        <w:t xml:space="preserve"> ثم يضعف السيادة الوطنية للدولة وإخماد سلطتها وحضورها في عالم الفعل </w:t>
      </w:r>
      <w:r w:rsidRPr="00891124">
        <w:rPr>
          <w:rFonts w:cs="DecoType Naskh" w:hint="eastAsia"/>
          <w:sz w:val="32"/>
          <w:szCs w:val="32"/>
          <w:rtl/>
        </w:rPr>
        <w:t>والمواجهة،</w:t>
      </w:r>
      <w:r w:rsidRPr="00891124">
        <w:rPr>
          <w:rFonts w:cs="DecoType Naskh"/>
          <w:sz w:val="32"/>
          <w:szCs w:val="32"/>
          <w:rtl/>
        </w:rPr>
        <w:t xml:space="preserve"> ولأن بُعدُ العولمة في هذا الجانب لا يعترف بأي عالم غير العالم الذي </w:t>
      </w:r>
      <w:r w:rsidRPr="00891124">
        <w:rPr>
          <w:rFonts w:cs="DecoType Naskh" w:hint="eastAsia"/>
          <w:sz w:val="32"/>
          <w:szCs w:val="32"/>
          <w:rtl/>
        </w:rPr>
        <w:t>رسمه</w:t>
      </w:r>
      <w:r w:rsidRPr="00891124">
        <w:rPr>
          <w:rFonts w:cs="DecoType Naskh"/>
          <w:sz w:val="32"/>
          <w:szCs w:val="32"/>
          <w:rtl/>
        </w:rPr>
        <w:t xml:space="preserve"> بنفسه</w:t>
      </w:r>
      <w:r w:rsidRPr="00891124">
        <w:rPr>
          <w:rFonts w:cs="DecoType Naskh" w:hint="cs"/>
          <w:sz w:val="32"/>
          <w:szCs w:val="32"/>
          <w:rtl/>
        </w:rPr>
        <w:t xml:space="preserve"> ولذاته فإنه ينفي أي وجود </w:t>
      </w:r>
      <w:r w:rsidRPr="00891124">
        <w:rPr>
          <w:rFonts w:cs="DecoType Naskh"/>
          <w:sz w:val="32"/>
          <w:szCs w:val="32"/>
          <w:rtl/>
        </w:rPr>
        <w:t>لأمة و</w:t>
      </w:r>
      <w:r w:rsidRPr="00891124">
        <w:rPr>
          <w:rFonts w:cs="DecoType Naskh" w:hint="cs"/>
          <w:sz w:val="32"/>
          <w:szCs w:val="32"/>
          <w:rtl/>
        </w:rPr>
        <w:t xml:space="preserve">أي </w:t>
      </w:r>
      <w:r w:rsidRPr="00891124">
        <w:rPr>
          <w:rFonts w:cs="DecoType Naskh"/>
          <w:sz w:val="32"/>
          <w:szCs w:val="32"/>
          <w:rtl/>
        </w:rPr>
        <w:t>وجود ل</w:t>
      </w:r>
      <w:r w:rsidRPr="00891124">
        <w:rPr>
          <w:rFonts w:cs="DecoType Naskh" w:hint="cs"/>
          <w:sz w:val="32"/>
          <w:szCs w:val="32"/>
          <w:rtl/>
        </w:rPr>
        <w:t>ل</w:t>
      </w:r>
      <w:r w:rsidRPr="00891124">
        <w:rPr>
          <w:rFonts w:cs="DecoType Naskh"/>
          <w:sz w:val="32"/>
          <w:szCs w:val="32"/>
          <w:rtl/>
        </w:rPr>
        <w:t>وطن</w:t>
      </w:r>
      <w:r w:rsidRPr="00891124">
        <w:rPr>
          <w:rFonts w:cs="DecoType Naskh" w:hint="cs"/>
          <w:sz w:val="32"/>
          <w:szCs w:val="32"/>
          <w:rtl/>
        </w:rPr>
        <w:t xml:space="preserve"> وسيادته المستقلة،</w:t>
      </w:r>
      <w:r>
        <w:rPr>
          <w:rFonts w:cs="DecoType Naskh" w:hint="cs"/>
          <w:sz w:val="32"/>
          <w:szCs w:val="32"/>
          <w:rtl/>
        </w:rPr>
        <w:t xml:space="preserve"> </w:t>
      </w:r>
      <w:r w:rsidRPr="00891124">
        <w:rPr>
          <w:rFonts w:cs="DecoType Naskh" w:hint="eastAsia"/>
          <w:sz w:val="32"/>
          <w:szCs w:val="32"/>
          <w:rtl/>
        </w:rPr>
        <w:t>فعالم</w:t>
      </w:r>
      <w:r w:rsidRPr="00891124">
        <w:rPr>
          <w:rFonts w:cs="DecoType Naskh"/>
          <w:sz w:val="32"/>
          <w:szCs w:val="32"/>
          <w:rtl/>
        </w:rPr>
        <w:t xml:space="preserve"> العولمة التي تسود فيه المؤسسات والمنظمات والشبكات </w:t>
      </w:r>
      <w:r w:rsidRPr="00891124">
        <w:rPr>
          <w:rFonts w:cs="DecoType Naskh" w:hint="eastAsia"/>
          <w:sz w:val="32"/>
          <w:szCs w:val="32"/>
          <w:rtl/>
        </w:rPr>
        <w:t>المنظمة</w:t>
      </w:r>
      <w:r w:rsidRPr="00891124">
        <w:rPr>
          <w:rFonts w:cs="DecoType Naskh"/>
          <w:sz w:val="32"/>
          <w:szCs w:val="32"/>
          <w:rtl/>
        </w:rPr>
        <w:t xml:space="preserve"> التي تنتج والآخر مستهلك لا تحدها حدود، فإنها تقتحم هذه الأسس الأساسية </w:t>
      </w:r>
      <w:r w:rsidRPr="00891124">
        <w:rPr>
          <w:rFonts w:cs="DecoType Naskh" w:hint="eastAsia"/>
          <w:sz w:val="32"/>
          <w:szCs w:val="32"/>
          <w:rtl/>
        </w:rPr>
        <w:t>للدولة</w:t>
      </w:r>
      <w:r w:rsidRPr="00891124">
        <w:rPr>
          <w:rFonts w:cs="DecoType Naskh"/>
          <w:sz w:val="32"/>
          <w:szCs w:val="32"/>
          <w:rtl/>
        </w:rPr>
        <w:t xml:space="preserve"> الحديثة التي من خلالها يكون للدولة سيادتها ووجودها</w:t>
      </w:r>
      <w:r w:rsidRPr="00891124">
        <w:rPr>
          <w:rFonts w:cs="DecoType Naskh" w:hint="cs"/>
          <w:sz w:val="32"/>
          <w:szCs w:val="32"/>
          <w:rtl/>
        </w:rPr>
        <w:t>.</w:t>
      </w:r>
      <w:r w:rsidRPr="00891124">
        <w:rPr>
          <w:rFonts w:cs="DecoType Naskh"/>
          <w:sz w:val="32"/>
          <w:szCs w:val="32"/>
          <w:rtl/>
        </w:rPr>
        <w:t xml:space="preserve"> </w:t>
      </w:r>
    </w:p>
    <w:p w:rsidR="00515EF5" w:rsidRDefault="00515EF5" w:rsidP="00515EF5">
      <w:pPr>
        <w:pStyle w:val="BodyText"/>
        <w:ind w:left="26"/>
        <w:jc w:val="both"/>
        <w:rPr>
          <w:rFonts w:cs="DecoType Naskh"/>
          <w:sz w:val="32"/>
          <w:szCs w:val="32"/>
          <w:rtl/>
        </w:rPr>
      </w:pPr>
      <w:r w:rsidRPr="00891124">
        <w:rPr>
          <w:rFonts w:cs="DecoType Naskh"/>
          <w:sz w:val="32"/>
          <w:szCs w:val="32"/>
          <w:rtl/>
        </w:rPr>
        <w:tab/>
      </w:r>
      <w:r w:rsidRPr="00891124">
        <w:rPr>
          <w:rFonts w:cs="DecoType Naskh" w:hint="eastAsia"/>
          <w:sz w:val="32"/>
          <w:szCs w:val="32"/>
          <w:rtl/>
        </w:rPr>
        <w:t>إننا</w:t>
      </w:r>
      <w:r>
        <w:rPr>
          <w:rFonts w:cs="DecoType Naskh"/>
          <w:sz w:val="32"/>
          <w:szCs w:val="32"/>
          <w:rtl/>
        </w:rPr>
        <w:t xml:space="preserve"> إذا نظرنا بنظرة فاحصة</w:t>
      </w:r>
      <w:r w:rsidRPr="00891124">
        <w:rPr>
          <w:rFonts w:cs="DecoType Naskh"/>
          <w:sz w:val="32"/>
          <w:szCs w:val="32"/>
          <w:rtl/>
        </w:rPr>
        <w:t xml:space="preserve"> في الواقع </w:t>
      </w:r>
      <w:r w:rsidRPr="00891124">
        <w:rPr>
          <w:rFonts w:cs="DecoType Naskh" w:hint="eastAsia"/>
          <w:sz w:val="32"/>
          <w:szCs w:val="32"/>
          <w:rtl/>
        </w:rPr>
        <w:t>الحالي</w:t>
      </w:r>
      <w:r>
        <w:rPr>
          <w:rFonts w:cs="DecoType Naskh" w:hint="cs"/>
          <w:sz w:val="32"/>
          <w:szCs w:val="32"/>
          <w:rtl/>
        </w:rPr>
        <w:t xml:space="preserve"> للأمة الإسلامية</w:t>
      </w:r>
      <w:r w:rsidRPr="00891124">
        <w:rPr>
          <w:rFonts w:cs="DecoType Naskh"/>
          <w:sz w:val="32"/>
          <w:szCs w:val="32"/>
          <w:rtl/>
        </w:rPr>
        <w:t xml:space="preserve"> في ظل </w:t>
      </w:r>
      <w:r w:rsidRPr="00891124">
        <w:rPr>
          <w:rFonts w:cs="DecoType Naskh" w:hint="eastAsia"/>
          <w:sz w:val="32"/>
          <w:szCs w:val="32"/>
          <w:rtl/>
        </w:rPr>
        <w:t>الهيمنة</w:t>
      </w:r>
      <w:r w:rsidRPr="00891124">
        <w:rPr>
          <w:rFonts w:cs="DecoType Naskh"/>
          <w:sz w:val="32"/>
          <w:szCs w:val="32"/>
          <w:rtl/>
        </w:rPr>
        <w:t xml:space="preserve"> الغربية على </w:t>
      </w:r>
      <w:r w:rsidRPr="00891124">
        <w:rPr>
          <w:rFonts w:cs="DecoType Naskh" w:hint="eastAsia"/>
          <w:sz w:val="32"/>
          <w:szCs w:val="32"/>
          <w:rtl/>
        </w:rPr>
        <w:t>الدول</w:t>
      </w:r>
      <w:r w:rsidRPr="00891124">
        <w:rPr>
          <w:rFonts w:cs="DecoType Naskh"/>
          <w:sz w:val="32"/>
          <w:szCs w:val="32"/>
          <w:rtl/>
        </w:rPr>
        <w:t xml:space="preserve"> النامية - الإسلامية خاصة - نجد أنفسنا نستورد ونتشدق </w:t>
      </w:r>
      <w:r w:rsidRPr="00891124">
        <w:rPr>
          <w:rFonts w:cs="DecoType Naskh" w:hint="eastAsia"/>
          <w:sz w:val="32"/>
          <w:szCs w:val="32"/>
          <w:rtl/>
        </w:rPr>
        <w:t>بالشعارات</w:t>
      </w:r>
      <w:r w:rsidRPr="00891124">
        <w:rPr>
          <w:rFonts w:cs="DecoType Naskh"/>
          <w:sz w:val="32"/>
          <w:szCs w:val="32"/>
          <w:rtl/>
        </w:rPr>
        <w:t xml:space="preserve"> الكاذبة والكلمات التي صنع</w:t>
      </w:r>
      <w:r w:rsidRPr="00891124">
        <w:rPr>
          <w:rFonts w:cs="DecoType Naskh" w:hint="cs"/>
          <w:sz w:val="32"/>
          <w:szCs w:val="32"/>
          <w:rtl/>
        </w:rPr>
        <w:t>ت</w:t>
      </w:r>
      <w:r w:rsidRPr="00891124">
        <w:rPr>
          <w:rFonts w:cs="DecoType Naskh"/>
          <w:sz w:val="32"/>
          <w:szCs w:val="32"/>
          <w:rtl/>
        </w:rPr>
        <w:t xml:space="preserve"> في </w:t>
      </w:r>
      <w:r w:rsidRPr="00891124">
        <w:rPr>
          <w:rFonts w:cs="DecoType Naskh" w:hint="eastAsia"/>
          <w:sz w:val="32"/>
          <w:szCs w:val="32"/>
          <w:rtl/>
        </w:rPr>
        <w:t>واشنطن</w:t>
      </w:r>
      <w:r w:rsidRPr="00891124">
        <w:rPr>
          <w:rFonts w:cs="DecoType Naskh"/>
          <w:sz w:val="32"/>
          <w:szCs w:val="32"/>
          <w:rtl/>
        </w:rPr>
        <w:t xml:space="preserve"> ولندن–الديمقراطية، التعددية السياسية، احترام حقوق الإنسان،</w:t>
      </w:r>
      <w:r w:rsidRPr="00891124">
        <w:rPr>
          <w:rFonts w:cs="DecoType Naskh"/>
          <w:sz w:val="32"/>
          <w:szCs w:val="32"/>
          <w:vertAlign w:val="superscript"/>
          <w:rtl/>
        </w:rPr>
        <w:endnoteReference w:id="22"/>
      </w:r>
      <w:r w:rsidRPr="00891124">
        <w:rPr>
          <w:rFonts w:cs="DecoType Naskh" w:hint="cs"/>
          <w:sz w:val="32"/>
          <w:szCs w:val="32"/>
          <w:rtl/>
        </w:rPr>
        <w:t xml:space="preserve"> </w:t>
      </w:r>
      <w:r w:rsidRPr="00891124">
        <w:rPr>
          <w:rFonts w:cs="DecoType Naskh" w:hint="eastAsia"/>
          <w:sz w:val="32"/>
          <w:szCs w:val="32"/>
          <w:rtl/>
        </w:rPr>
        <w:t>الشرعية</w:t>
      </w:r>
      <w:r w:rsidRPr="00891124">
        <w:rPr>
          <w:rFonts w:cs="DecoType Naskh"/>
          <w:sz w:val="32"/>
          <w:szCs w:val="32"/>
          <w:rtl/>
        </w:rPr>
        <w:t xml:space="preserve"> </w:t>
      </w:r>
      <w:r w:rsidRPr="00891124">
        <w:rPr>
          <w:rFonts w:cs="DecoType Naskh" w:hint="eastAsia"/>
          <w:sz w:val="32"/>
          <w:szCs w:val="32"/>
          <w:rtl/>
        </w:rPr>
        <w:t>الدولية</w:t>
      </w:r>
      <w:r w:rsidRPr="00891124">
        <w:rPr>
          <w:rFonts w:cs="DecoType Naskh"/>
          <w:sz w:val="32"/>
          <w:szCs w:val="32"/>
          <w:rtl/>
        </w:rPr>
        <w:t xml:space="preserve">، ومجلس الأمن، وغيرها من الشعارات التي ترمى لنا- بعدما يستخرج المستفاد </w:t>
      </w:r>
      <w:r w:rsidRPr="00891124">
        <w:rPr>
          <w:rFonts w:cs="DecoType Naskh" w:hint="eastAsia"/>
          <w:sz w:val="32"/>
          <w:szCs w:val="32"/>
          <w:rtl/>
        </w:rPr>
        <w:t>منها</w:t>
      </w:r>
      <w:r w:rsidRPr="00891124">
        <w:rPr>
          <w:rFonts w:cs="DecoType Naskh"/>
          <w:sz w:val="32"/>
          <w:szCs w:val="32"/>
          <w:rtl/>
        </w:rPr>
        <w:t>- للتغني بها لشعوبنا وننسى استغلالها والاستفادة منها</w:t>
      </w:r>
      <w:r>
        <w:rPr>
          <w:rFonts w:cs="DecoType Naskh" w:hint="cs"/>
          <w:sz w:val="32"/>
          <w:szCs w:val="32"/>
          <w:rtl/>
        </w:rPr>
        <w:t>، وأبناء الأمة الإسلامية في العالم الإسلامي</w:t>
      </w:r>
      <w:r w:rsidRPr="00891124">
        <w:rPr>
          <w:rFonts w:cs="DecoType Naskh"/>
          <w:sz w:val="32"/>
          <w:szCs w:val="32"/>
          <w:rtl/>
        </w:rPr>
        <w:t xml:space="preserve"> </w:t>
      </w:r>
      <w:r>
        <w:rPr>
          <w:rFonts w:cs="DecoType Naskh" w:hint="cs"/>
          <w:sz w:val="32"/>
          <w:szCs w:val="32"/>
          <w:rtl/>
        </w:rPr>
        <w:t>تعيش هذا التحدي.</w:t>
      </w:r>
    </w:p>
    <w:p w:rsidR="00515EF5" w:rsidRPr="00891124" w:rsidRDefault="00515EF5" w:rsidP="00515EF5">
      <w:pPr>
        <w:pStyle w:val="BodyText"/>
        <w:ind w:left="26" w:firstLine="360"/>
        <w:jc w:val="both"/>
        <w:rPr>
          <w:rFonts w:cs="DecoType Naskh"/>
          <w:sz w:val="32"/>
          <w:szCs w:val="32"/>
          <w:rtl/>
        </w:rPr>
      </w:pPr>
      <w:r w:rsidRPr="00891124">
        <w:rPr>
          <w:rFonts w:cs="DecoType Naskh"/>
          <w:sz w:val="32"/>
          <w:szCs w:val="32"/>
          <w:rtl/>
        </w:rPr>
        <w:t xml:space="preserve">ولا </w:t>
      </w:r>
      <w:r>
        <w:rPr>
          <w:rFonts w:cs="DecoType Naskh" w:hint="cs"/>
          <w:sz w:val="32"/>
          <w:szCs w:val="32"/>
          <w:rtl/>
        </w:rPr>
        <w:t>ن</w:t>
      </w:r>
      <w:r w:rsidRPr="00891124">
        <w:rPr>
          <w:rFonts w:cs="DecoType Naskh"/>
          <w:sz w:val="32"/>
          <w:szCs w:val="32"/>
          <w:rtl/>
        </w:rPr>
        <w:t xml:space="preserve">تحدث عن </w:t>
      </w:r>
      <w:r w:rsidRPr="00891124">
        <w:rPr>
          <w:rFonts w:cs="DecoType Naskh" w:hint="cs"/>
          <w:sz w:val="32"/>
          <w:szCs w:val="32"/>
          <w:rtl/>
        </w:rPr>
        <w:t>فلسطين و</w:t>
      </w:r>
      <w:r w:rsidRPr="00891124">
        <w:rPr>
          <w:rFonts w:cs="DecoType Naskh"/>
          <w:sz w:val="32"/>
          <w:szCs w:val="32"/>
          <w:rtl/>
        </w:rPr>
        <w:t>غزو وخراب العراق</w:t>
      </w:r>
      <w:r w:rsidRPr="00891124">
        <w:rPr>
          <w:rFonts w:cs="DecoType Naskh" w:hint="cs"/>
          <w:sz w:val="32"/>
          <w:szCs w:val="32"/>
          <w:rtl/>
        </w:rPr>
        <w:t>،</w:t>
      </w:r>
      <w:r w:rsidRPr="00891124">
        <w:rPr>
          <w:rFonts w:cs="DecoType Naskh"/>
          <w:sz w:val="32"/>
          <w:szCs w:val="32"/>
          <w:vertAlign w:val="superscript"/>
          <w:rtl/>
        </w:rPr>
        <w:endnoteReference w:id="23"/>
      </w:r>
      <w:r w:rsidRPr="00891124">
        <w:rPr>
          <w:rFonts w:cs="DecoType Naskh" w:hint="cs"/>
          <w:sz w:val="32"/>
          <w:szCs w:val="32"/>
          <w:rtl/>
        </w:rPr>
        <w:t xml:space="preserve"> </w:t>
      </w:r>
      <w:r w:rsidRPr="00891124">
        <w:rPr>
          <w:rFonts w:cs="DecoType Naskh" w:hint="eastAsia"/>
          <w:sz w:val="32"/>
          <w:szCs w:val="32"/>
          <w:rtl/>
        </w:rPr>
        <w:t>بعد</w:t>
      </w:r>
      <w:r w:rsidRPr="00891124">
        <w:rPr>
          <w:rFonts w:cs="DecoType Naskh"/>
          <w:sz w:val="32"/>
          <w:szCs w:val="32"/>
          <w:rtl/>
        </w:rPr>
        <w:t xml:space="preserve"> تجويعه وتفكيكه إربا إربا وتشتيت شعبه إلى فرق وأحزاب، وتدمير البنية التحتية </w:t>
      </w:r>
      <w:r w:rsidRPr="00891124">
        <w:rPr>
          <w:rFonts w:cs="DecoType Naskh" w:hint="eastAsia"/>
          <w:sz w:val="32"/>
          <w:szCs w:val="32"/>
          <w:rtl/>
        </w:rPr>
        <w:t>والمؤسسات</w:t>
      </w:r>
      <w:r w:rsidRPr="00891124">
        <w:rPr>
          <w:rFonts w:cs="DecoType Naskh"/>
          <w:sz w:val="32"/>
          <w:szCs w:val="32"/>
          <w:rtl/>
        </w:rPr>
        <w:t xml:space="preserve"> الأساسية</w:t>
      </w:r>
      <w:r w:rsidRPr="00891124">
        <w:rPr>
          <w:rFonts w:cs="DecoType Naskh" w:hint="cs"/>
          <w:sz w:val="32"/>
          <w:szCs w:val="32"/>
          <w:rtl/>
        </w:rPr>
        <w:t>،</w:t>
      </w:r>
      <w:r w:rsidRPr="00891124">
        <w:rPr>
          <w:rFonts w:cs="DecoType Naskh"/>
          <w:sz w:val="32"/>
          <w:szCs w:val="32"/>
          <w:rtl/>
        </w:rPr>
        <w:t xml:space="preserve"> وتجنيد فرق خاصة</w:t>
      </w:r>
      <w:r w:rsidRPr="00891124">
        <w:rPr>
          <w:rFonts w:cs="DecoType Naskh"/>
          <w:sz w:val="32"/>
          <w:szCs w:val="32"/>
          <w:vertAlign w:val="superscript"/>
          <w:rtl/>
        </w:rPr>
        <w:endnoteReference w:id="24"/>
      </w:r>
      <w:r w:rsidRPr="00891124">
        <w:rPr>
          <w:rFonts w:cs="DecoType Naskh" w:hint="cs"/>
          <w:sz w:val="32"/>
          <w:szCs w:val="32"/>
          <w:rtl/>
        </w:rPr>
        <w:t xml:space="preserve"> </w:t>
      </w:r>
      <w:r w:rsidRPr="00891124">
        <w:rPr>
          <w:rFonts w:cs="DecoType Naskh" w:hint="eastAsia"/>
          <w:sz w:val="32"/>
          <w:szCs w:val="32"/>
          <w:rtl/>
        </w:rPr>
        <w:t>تقوم</w:t>
      </w:r>
      <w:r w:rsidRPr="00891124">
        <w:rPr>
          <w:rFonts w:cs="DecoType Naskh"/>
          <w:sz w:val="32"/>
          <w:szCs w:val="32"/>
          <w:rtl/>
        </w:rPr>
        <w:t xml:space="preserve"> </w:t>
      </w:r>
      <w:r w:rsidRPr="00891124">
        <w:rPr>
          <w:rFonts w:cs="DecoType Naskh" w:hint="eastAsia"/>
          <w:sz w:val="32"/>
          <w:szCs w:val="32"/>
          <w:rtl/>
        </w:rPr>
        <w:t>بتفجيرات</w:t>
      </w:r>
      <w:r w:rsidRPr="00891124">
        <w:rPr>
          <w:rFonts w:cs="DecoType Naskh"/>
          <w:sz w:val="32"/>
          <w:szCs w:val="32"/>
          <w:rtl/>
        </w:rPr>
        <w:t xml:space="preserve"> في داخل العراق باسم المقاومة، </w:t>
      </w:r>
      <w:r>
        <w:rPr>
          <w:rFonts w:cs="DecoType Naskh" w:hint="cs"/>
          <w:sz w:val="32"/>
          <w:szCs w:val="32"/>
          <w:rtl/>
        </w:rPr>
        <w:t xml:space="preserve">وحدث ولا حرج عن أفغانستان وما يجري في سورية وليبيا وغيرهما من الدول الإسلامية، </w:t>
      </w:r>
      <w:r w:rsidRPr="00891124">
        <w:rPr>
          <w:rFonts w:cs="DecoType Naskh" w:hint="eastAsia"/>
          <w:sz w:val="32"/>
          <w:szCs w:val="32"/>
          <w:rtl/>
        </w:rPr>
        <w:t>كل</w:t>
      </w:r>
      <w:r w:rsidRPr="00891124">
        <w:rPr>
          <w:rFonts w:cs="DecoType Naskh"/>
          <w:sz w:val="32"/>
          <w:szCs w:val="32"/>
          <w:rtl/>
        </w:rPr>
        <w:t xml:space="preserve"> هذا التلاعب بعد الاعتراف المعلن بأن العراق لا يملك أسلحة الدمار </w:t>
      </w:r>
      <w:r w:rsidRPr="00891124">
        <w:rPr>
          <w:rFonts w:cs="DecoType Naskh" w:hint="cs"/>
          <w:sz w:val="32"/>
          <w:szCs w:val="32"/>
          <w:rtl/>
        </w:rPr>
        <w:t>ا</w:t>
      </w:r>
      <w:r w:rsidRPr="00891124">
        <w:rPr>
          <w:rFonts w:cs="DecoType Naskh"/>
          <w:sz w:val="32"/>
          <w:szCs w:val="32"/>
          <w:rtl/>
        </w:rPr>
        <w:t>لشامل</w:t>
      </w:r>
      <w:r w:rsidRPr="00891124">
        <w:rPr>
          <w:rFonts w:cs="DecoType Naskh" w:hint="cs"/>
          <w:sz w:val="32"/>
          <w:szCs w:val="32"/>
          <w:rtl/>
        </w:rPr>
        <w:t>،</w:t>
      </w:r>
      <w:r w:rsidRPr="00891124">
        <w:rPr>
          <w:rFonts w:cs="DecoType Naskh"/>
          <w:sz w:val="32"/>
          <w:szCs w:val="32"/>
          <w:rtl/>
        </w:rPr>
        <w:t xml:space="preserve"> </w:t>
      </w:r>
      <w:r w:rsidRPr="00891124">
        <w:rPr>
          <w:rFonts w:cs="DecoType Naskh" w:hint="eastAsia"/>
          <w:sz w:val="32"/>
          <w:szCs w:val="32"/>
          <w:rtl/>
        </w:rPr>
        <w:t>ومازال</w:t>
      </w:r>
      <w:r w:rsidRPr="00891124">
        <w:rPr>
          <w:rFonts w:cs="DecoType Naskh"/>
          <w:sz w:val="32"/>
          <w:szCs w:val="32"/>
          <w:rtl/>
        </w:rPr>
        <w:t xml:space="preserve"> العدو في أرضه ينتهك الحرمات والمقدسات وينشر الأمراض المعدية الخبيثة </w:t>
      </w:r>
      <w:r w:rsidRPr="00891124">
        <w:rPr>
          <w:rFonts w:cs="DecoType Naskh" w:hint="eastAsia"/>
          <w:sz w:val="32"/>
          <w:szCs w:val="32"/>
          <w:rtl/>
        </w:rPr>
        <w:t>ويبيح</w:t>
      </w:r>
      <w:r w:rsidRPr="00891124">
        <w:rPr>
          <w:rFonts w:cs="DecoType Naskh"/>
          <w:sz w:val="32"/>
          <w:szCs w:val="32"/>
          <w:rtl/>
        </w:rPr>
        <w:t xml:space="preserve"> كل أنواع الفساد والإجرام والمحرمات، ويقوم بتنصير هذا الشعب المسلم بعد </w:t>
      </w:r>
      <w:r w:rsidRPr="00891124">
        <w:rPr>
          <w:rFonts w:cs="DecoType Naskh" w:hint="eastAsia"/>
          <w:sz w:val="32"/>
          <w:szCs w:val="32"/>
          <w:rtl/>
        </w:rPr>
        <w:t>تجويعه</w:t>
      </w:r>
      <w:r w:rsidRPr="00891124">
        <w:rPr>
          <w:rFonts w:cs="DecoType Naskh"/>
          <w:sz w:val="32"/>
          <w:szCs w:val="32"/>
          <w:rtl/>
        </w:rPr>
        <w:t xml:space="preserve"> وتقديم المساعدات </w:t>
      </w:r>
      <w:r w:rsidRPr="00891124">
        <w:rPr>
          <w:rFonts w:cs="DecoType Naskh" w:hint="eastAsia"/>
          <w:sz w:val="32"/>
          <w:szCs w:val="32"/>
          <w:rtl/>
        </w:rPr>
        <w:t>باسم</w:t>
      </w:r>
      <w:r w:rsidRPr="00891124">
        <w:rPr>
          <w:rFonts w:cs="DecoType Naskh"/>
          <w:sz w:val="32"/>
          <w:szCs w:val="32"/>
          <w:rtl/>
        </w:rPr>
        <w:t xml:space="preserve"> الرب </w:t>
      </w:r>
      <w:r w:rsidRPr="00891124">
        <w:rPr>
          <w:rFonts w:cs="DecoType Naskh" w:hint="eastAsia"/>
          <w:sz w:val="32"/>
          <w:szCs w:val="32"/>
          <w:rtl/>
        </w:rPr>
        <w:t>الذي</w:t>
      </w:r>
      <w:r w:rsidRPr="00891124">
        <w:rPr>
          <w:rFonts w:cs="DecoType Naskh"/>
          <w:sz w:val="32"/>
          <w:szCs w:val="32"/>
          <w:rtl/>
        </w:rPr>
        <w:t xml:space="preserve"> ينقذ الإنسان وينشر الأمن </w:t>
      </w:r>
      <w:r w:rsidRPr="00891124">
        <w:rPr>
          <w:rFonts w:cs="DecoType Naskh" w:hint="eastAsia"/>
          <w:sz w:val="32"/>
          <w:szCs w:val="32"/>
          <w:rtl/>
        </w:rPr>
        <w:t>والسلام</w:t>
      </w:r>
      <w:r>
        <w:rPr>
          <w:rFonts w:cs="DecoType Naskh" w:hint="cs"/>
          <w:sz w:val="32"/>
          <w:szCs w:val="32"/>
          <w:rtl/>
        </w:rPr>
        <w:t>،</w:t>
      </w:r>
      <w:r w:rsidRPr="00891124">
        <w:rPr>
          <w:rFonts w:cs="DecoType Naskh"/>
          <w:sz w:val="32"/>
          <w:szCs w:val="32"/>
          <w:rtl/>
        </w:rPr>
        <w:t xml:space="preserve"> </w:t>
      </w:r>
      <w:r w:rsidRPr="00891124">
        <w:rPr>
          <w:rFonts w:cs="DecoType Naskh" w:hint="cs"/>
          <w:sz w:val="32"/>
          <w:szCs w:val="32"/>
          <w:rtl/>
        </w:rPr>
        <w:t xml:space="preserve">وكذا </w:t>
      </w:r>
      <w:r w:rsidRPr="00891124">
        <w:rPr>
          <w:rFonts w:cs="DecoType Naskh"/>
          <w:sz w:val="32"/>
          <w:szCs w:val="32"/>
          <w:rtl/>
        </w:rPr>
        <w:t xml:space="preserve">تجنيد الخونة لصالحه. ناهيك عن السرقة والنهب الخفي الذي يمارسه هذا </w:t>
      </w:r>
      <w:r w:rsidRPr="00891124">
        <w:rPr>
          <w:rFonts w:cs="DecoType Naskh" w:hint="eastAsia"/>
          <w:sz w:val="32"/>
          <w:szCs w:val="32"/>
          <w:rtl/>
        </w:rPr>
        <w:t>العدو</w:t>
      </w:r>
      <w:r w:rsidRPr="00891124">
        <w:rPr>
          <w:rFonts w:cs="DecoType Naskh"/>
          <w:sz w:val="32"/>
          <w:szCs w:val="32"/>
          <w:rtl/>
        </w:rPr>
        <w:t xml:space="preserve"> </w:t>
      </w:r>
      <w:r>
        <w:rPr>
          <w:rFonts w:cs="DecoType Naskh" w:hint="cs"/>
          <w:sz w:val="32"/>
          <w:szCs w:val="32"/>
          <w:rtl/>
        </w:rPr>
        <w:t xml:space="preserve">في كل من سورية وليبيا، </w:t>
      </w:r>
      <w:r w:rsidRPr="00891124">
        <w:rPr>
          <w:rFonts w:cs="DecoType Naskh"/>
          <w:sz w:val="32"/>
          <w:szCs w:val="32"/>
          <w:rtl/>
        </w:rPr>
        <w:t>الذي أمسى شرعي</w:t>
      </w:r>
      <w:r w:rsidRPr="00891124">
        <w:rPr>
          <w:rFonts w:cs="DecoType Naskh" w:hint="cs"/>
          <w:sz w:val="32"/>
          <w:szCs w:val="32"/>
          <w:rtl/>
        </w:rPr>
        <w:t>ا</w:t>
      </w:r>
      <w:r w:rsidRPr="00891124">
        <w:rPr>
          <w:rFonts w:cs="DecoType Naskh"/>
          <w:sz w:val="32"/>
          <w:szCs w:val="32"/>
          <w:rtl/>
        </w:rPr>
        <w:t xml:space="preserve"> لكل الناس - مع الأسف الشديد حتى الدول العربية والإسلامية – </w:t>
      </w:r>
      <w:r w:rsidRPr="00891124">
        <w:rPr>
          <w:rFonts w:cs="DecoType Naskh" w:hint="eastAsia"/>
          <w:sz w:val="32"/>
          <w:szCs w:val="32"/>
          <w:rtl/>
        </w:rPr>
        <w:t>تحت</w:t>
      </w:r>
      <w:r w:rsidRPr="00891124">
        <w:rPr>
          <w:rFonts w:cs="DecoType Naskh"/>
          <w:sz w:val="32"/>
          <w:szCs w:val="32"/>
          <w:rtl/>
        </w:rPr>
        <w:t xml:space="preserve"> منظمة حقوق الإنسان والذي ليس بالضروري ما نص عليه </w:t>
      </w:r>
      <w:r w:rsidRPr="00891124">
        <w:rPr>
          <w:rFonts w:cs="DecoType Naskh" w:hint="eastAsia"/>
          <w:sz w:val="32"/>
          <w:szCs w:val="32"/>
          <w:rtl/>
        </w:rPr>
        <w:t>ميثاق</w:t>
      </w:r>
      <w:r w:rsidRPr="00891124">
        <w:rPr>
          <w:rFonts w:cs="DecoType Naskh"/>
          <w:sz w:val="32"/>
          <w:szCs w:val="32"/>
          <w:rtl/>
        </w:rPr>
        <w:t xml:space="preserve"> الأمم المتحدة</w:t>
      </w:r>
      <w:r>
        <w:rPr>
          <w:rFonts w:cs="DecoType Naskh" w:hint="cs"/>
          <w:sz w:val="32"/>
          <w:szCs w:val="32"/>
          <w:rtl/>
        </w:rPr>
        <w:t>،</w:t>
      </w:r>
      <w:r w:rsidRPr="00891124">
        <w:rPr>
          <w:rFonts w:cs="DecoType Naskh"/>
          <w:sz w:val="32"/>
          <w:szCs w:val="32"/>
          <w:rtl/>
        </w:rPr>
        <w:t xml:space="preserve"> </w:t>
      </w:r>
      <w:r w:rsidRPr="00891124">
        <w:rPr>
          <w:rFonts w:cs="DecoType Naskh" w:hint="eastAsia"/>
          <w:sz w:val="32"/>
          <w:szCs w:val="32"/>
          <w:rtl/>
        </w:rPr>
        <w:t>والإعلان</w:t>
      </w:r>
      <w:r w:rsidRPr="00891124">
        <w:rPr>
          <w:rFonts w:cs="DecoType Naskh"/>
          <w:sz w:val="32"/>
          <w:szCs w:val="32"/>
          <w:rtl/>
        </w:rPr>
        <w:t xml:space="preserve"> العالمي لحقوق الإنسان </w:t>
      </w:r>
      <w:r w:rsidRPr="00891124">
        <w:rPr>
          <w:rFonts w:cs="DecoType Naskh" w:hint="eastAsia"/>
          <w:sz w:val="32"/>
          <w:szCs w:val="32"/>
          <w:rtl/>
        </w:rPr>
        <w:t>التي</w:t>
      </w:r>
      <w:r w:rsidRPr="00891124">
        <w:rPr>
          <w:rFonts w:cs="DecoType Naskh"/>
          <w:sz w:val="32"/>
          <w:szCs w:val="32"/>
          <w:rtl/>
        </w:rPr>
        <w:t xml:space="preserve"> أقرته وأعلنته الجمعية العامة للأمم </w:t>
      </w:r>
      <w:r w:rsidRPr="00891124">
        <w:rPr>
          <w:rFonts w:cs="DecoType Naskh" w:hint="eastAsia"/>
          <w:sz w:val="32"/>
          <w:szCs w:val="32"/>
          <w:rtl/>
        </w:rPr>
        <w:t>المتحدة</w:t>
      </w:r>
      <w:r w:rsidRPr="00891124">
        <w:rPr>
          <w:rFonts w:cs="DecoType Naskh"/>
          <w:sz w:val="32"/>
          <w:szCs w:val="32"/>
          <w:rtl/>
        </w:rPr>
        <w:t xml:space="preserve"> في العاشر </w:t>
      </w:r>
      <w:r w:rsidRPr="00891124">
        <w:rPr>
          <w:rFonts w:cs="DecoType Naskh"/>
          <w:sz w:val="32"/>
          <w:szCs w:val="32"/>
          <w:rtl/>
        </w:rPr>
        <w:lastRenderedPageBreak/>
        <w:t>من ديسمبر 1948</w:t>
      </w:r>
      <w:r>
        <w:rPr>
          <w:rFonts w:cs="DecoType Naskh" w:hint="cs"/>
          <w:sz w:val="32"/>
          <w:szCs w:val="32"/>
          <w:rtl/>
        </w:rPr>
        <w:t>م،</w:t>
      </w:r>
      <w:r w:rsidRPr="00891124">
        <w:rPr>
          <w:rFonts w:cs="DecoType Naskh"/>
          <w:sz w:val="32"/>
          <w:szCs w:val="32"/>
          <w:rtl/>
        </w:rPr>
        <w:t xml:space="preserve"> </w:t>
      </w:r>
      <w:r w:rsidRPr="00891124">
        <w:rPr>
          <w:rFonts w:cs="DecoType Naskh" w:hint="eastAsia"/>
          <w:sz w:val="32"/>
          <w:szCs w:val="32"/>
          <w:rtl/>
        </w:rPr>
        <w:t>والذي</w:t>
      </w:r>
      <w:r w:rsidRPr="00891124">
        <w:rPr>
          <w:rFonts w:cs="DecoType Naskh"/>
          <w:sz w:val="32"/>
          <w:szCs w:val="32"/>
          <w:rtl/>
        </w:rPr>
        <w:t xml:space="preserve"> جاء بمثابة الاعتراف بالكرامة </w:t>
      </w:r>
      <w:r w:rsidRPr="00891124">
        <w:rPr>
          <w:rFonts w:cs="DecoType Naskh" w:hint="eastAsia"/>
          <w:sz w:val="32"/>
          <w:szCs w:val="32"/>
          <w:rtl/>
        </w:rPr>
        <w:t>المتأصلة</w:t>
      </w:r>
      <w:r w:rsidRPr="00891124">
        <w:rPr>
          <w:rFonts w:cs="DecoType Naskh"/>
          <w:sz w:val="32"/>
          <w:szCs w:val="32"/>
          <w:rtl/>
        </w:rPr>
        <w:t xml:space="preserve"> في جميع أعضاء الأسرة البشرية، وحقوقهم المتساوية في الحرية والعدل </w:t>
      </w:r>
      <w:r w:rsidRPr="00891124">
        <w:rPr>
          <w:rFonts w:cs="DecoType Naskh" w:hint="eastAsia"/>
          <w:sz w:val="32"/>
          <w:szCs w:val="32"/>
          <w:rtl/>
        </w:rPr>
        <w:t>والسلام</w:t>
      </w:r>
      <w:r w:rsidRPr="00891124">
        <w:rPr>
          <w:rFonts w:cs="DecoType Naskh"/>
          <w:sz w:val="32"/>
          <w:szCs w:val="32"/>
          <w:vertAlign w:val="superscript"/>
          <w:rtl/>
        </w:rPr>
        <w:endnoteReference w:id="25"/>
      </w:r>
      <w:r w:rsidRPr="00891124">
        <w:rPr>
          <w:rFonts w:cs="DecoType Naskh"/>
          <w:sz w:val="32"/>
          <w:szCs w:val="32"/>
          <w:rtl/>
        </w:rPr>
        <w:t>.</w:t>
      </w:r>
    </w:p>
    <w:p w:rsidR="00515EF5" w:rsidRDefault="00515EF5" w:rsidP="00515EF5">
      <w:pPr>
        <w:pStyle w:val="BodyText"/>
        <w:ind w:left="26" w:firstLine="360"/>
        <w:jc w:val="both"/>
        <w:rPr>
          <w:rFonts w:cs="DecoType Naskh"/>
          <w:sz w:val="32"/>
          <w:szCs w:val="32"/>
          <w:rtl/>
        </w:rPr>
      </w:pPr>
      <w:r w:rsidRPr="00891124">
        <w:rPr>
          <w:rFonts w:cs="DecoType Naskh" w:hint="cs"/>
          <w:sz w:val="32"/>
          <w:szCs w:val="32"/>
          <w:rtl/>
        </w:rPr>
        <w:t xml:space="preserve">إننا في الوقت الراهن لا وجود للكرامة الإنسانية التي أصبح فيها- الإنسان - أرخص شيء، حيث اعتبر وقودًا للحرب وخاصة التي تشنها القوات الغربية </w:t>
      </w:r>
      <w:r>
        <w:rPr>
          <w:rFonts w:cs="DecoType Naskh" w:hint="cs"/>
          <w:sz w:val="32"/>
          <w:szCs w:val="32"/>
          <w:rtl/>
        </w:rPr>
        <w:t xml:space="preserve">ضد الإسلام والمسلمين، </w:t>
      </w:r>
      <w:r w:rsidRPr="00891124">
        <w:rPr>
          <w:rFonts w:cs="DecoType Naskh" w:hint="cs"/>
          <w:sz w:val="32"/>
          <w:szCs w:val="32"/>
          <w:rtl/>
        </w:rPr>
        <w:t xml:space="preserve">فالحرب لا تفرق بين الطفل الرضيع والشيخ الفاني، واعتبر الخائن أمينا والأمين خائنا، وهذا ما يوافق قول الحبيب المصطفى </w:t>
      </w:r>
      <w:r w:rsidRPr="00891124">
        <w:rPr>
          <w:rFonts w:cs="DecoType Naskh"/>
          <w:sz w:val="32"/>
          <w:szCs w:val="32"/>
        </w:rPr>
        <w:sym w:font="AGA Arabesque" w:char="F072"/>
      </w:r>
      <w:r w:rsidRPr="00891124">
        <w:rPr>
          <w:rFonts w:cs="DecoType Naskh" w:hint="cs"/>
          <w:sz w:val="32"/>
          <w:szCs w:val="32"/>
          <w:rtl/>
        </w:rPr>
        <w:t xml:space="preserve"> ( وَأُكْرِمَ الرَّجُلُ مَخَافَةَ شَرِّهِ )</w:t>
      </w:r>
      <w:r w:rsidRPr="00891124">
        <w:rPr>
          <w:rFonts w:cs="DecoType Naskh"/>
          <w:sz w:val="32"/>
          <w:szCs w:val="32"/>
          <w:vertAlign w:val="superscript"/>
          <w:rtl/>
        </w:rPr>
        <w:endnoteReference w:id="26"/>
      </w:r>
      <w:r w:rsidRPr="00891124">
        <w:rPr>
          <w:rFonts w:cs="DecoType Naskh" w:hint="cs"/>
          <w:sz w:val="32"/>
          <w:szCs w:val="32"/>
          <w:rtl/>
        </w:rPr>
        <w:t xml:space="preserve"> وكان على الناس إما أن يعرفوا القسمة العادلة على طريقة الثعلب عندما رأى راس الذئب تقطع أمامه، وإما يعرضوا أنفسهم لجزاء من يصر على أن يسمي الأشياء بأسمائها الحقيقية.</w:t>
      </w:r>
      <w:r w:rsidRPr="00891124">
        <w:rPr>
          <w:rFonts w:cs="DecoType Naskh"/>
          <w:sz w:val="32"/>
          <w:szCs w:val="32"/>
          <w:vertAlign w:val="superscript"/>
          <w:rtl/>
        </w:rPr>
        <w:endnoteReference w:id="27"/>
      </w:r>
      <w:r w:rsidRPr="00891124">
        <w:rPr>
          <w:rFonts w:cs="DecoType Naskh"/>
          <w:sz w:val="32"/>
          <w:szCs w:val="32"/>
          <w:rtl/>
        </w:rPr>
        <w:t xml:space="preserve"> إن الغرب يعيش باسم حقوق الإنسان </w:t>
      </w:r>
      <w:r>
        <w:rPr>
          <w:rFonts w:cs="DecoType Naskh" w:hint="cs"/>
          <w:sz w:val="32"/>
          <w:szCs w:val="32"/>
          <w:rtl/>
        </w:rPr>
        <w:t xml:space="preserve">وغزو المسلمين </w:t>
      </w:r>
      <w:r w:rsidRPr="00891124">
        <w:rPr>
          <w:rFonts w:cs="DecoType Naskh"/>
          <w:sz w:val="32"/>
          <w:szCs w:val="32"/>
          <w:rtl/>
        </w:rPr>
        <w:t>في كل مكان</w:t>
      </w:r>
      <w:r>
        <w:rPr>
          <w:rFonts w:cs="DecoType Naskh" w:hint="cs"/>
          <w:sz w:val="32"/>
          <w:szCs w:val="32"/>
          <w:rtl/>
        </w:rPr>
        <w:t xml:space="preserve"> العالم . </w:t>
      </w:r>
    </w:p>
    <w:p w:rsidR="00515EF5" w:rsidRPr="00FA7FD5" w:rsidRDefault="00515EF5" w:rsidP="00515EF5">
      <w:pPr>
        <w:ind w:firstLine="720"/>
        <w:jc w:val="lowKashida"/>
        <w:rPr>
          <w:rFonts w:cs="DecoType Naskh"/>
          <w:b/>
          <w:bCs/>
          <w:sz w:val="32"/>
          <w:szCs w:val="32"/>
          <w:u w:val="single"/>
          <w:rtl/>
        </w:rPr>
      </w:pPr>
      <w:r w:rsidRPr="00FA7FD5">
        <w:rPr>
          <w:rFonts w:cs="DecoType Naskh" w:hint="cs"/>
          <w:b/>
          <w:bCs/>
          <w:sz w:val="32"/>
          <w:szCs w:val="32"/>
          <w:u w:val="single"/>
          <w:rtl/>
        </w:rPr>
        <w:t>المحور الثالث: الحلول والاقتراحات.</w:t>
      </w:r>
    </w:p>
    <w:p w:rsidR="00515EF5" w:rsidRPr="00891124" w:rsidRDefault="00515EF5" w:rsidP="00515EF5">
      <w:pPr>
        <w:pStyle w:val="BodyText"/>
        <w:ind w:left="26" w:firstLine="694"/>
        <w:jc w:val="both"/>
        <w:rPr>
          <w:rFonts w:cs="DecoType Naskh"/>
          <w:sz w:val="32"/>
          <w:szCs w:val="32"/>
          <w:rtl/>
        </w:rPr>
      </w:pPr>
      <w:r w:rsidRPr="00891124">
        <w:rPr>
          <w:rFonts w:cs="DecoType Naskh" w:hint="eastAsia"/>
          <w:sz w:val="32"/>
          <w:szCs w:val="32"/>
          <w:rtl/>
        </w:rPr>
        <w:t>إن</w:t>
      </w:r>
      <w:r w:rsidRPr="00891124">
        <w:rPr>
          <w:rFonts w:cs="DecoType Naskh"/>
          <w:sz w:val="32"/>
          <w:szCs w:val="32"/>
          <w:rtl/>
        </w:rPr>
        <w:t xml:space="preserve"> السياسة الأمريكية الحالية تطمح إلى السيطرة </w:t>
      </w:r>
      <w:r w:rsidRPr="00891124">
        <w:rPr>
          <w:rFonts w:cs="DecoType Naskh" w:hint="eastAsia"/>
          <w:sz w:val="32"/>
          <w:szCs w:val="32"/>
          <w:rtl/>
        </w:rPr>
        <w:t>على</w:t>
      </w:r>
      <w:r w:rsidRPr="00891124">
        <w:rPr>
          <w:rFonts w:cs="DecoType Naskh"/>
          <w:sz w:val="32"/>
          <w:szCs w:val="32"/>
          <w:rtl/>
        </w:rPr>
        <w:t xml:space="preserve"> العالم، فهي متجهة وبقوة إلى ه</w:t>
      </w:r>
      <w:r w:rsidRPr="00891124">
        <w:rPr>
          <w:rFonts w:cs="DecoType Naskh" w:hint="cs"/>
          <w:sz w:val="32"/>
          <w:szCs w:val="32"/>
          <w:rtl/>
        </w:rPr>
        <w:t>دم</w:t>
      </w:r>
      <w:r w:rsidRPr="00891124">
        <w:rPr>
          <w:rFonts w:cs="DecoType Naskh"/>
          <w:sz w:val="32"/>
          <w:szCs w:val="32"/>
          <w:rtl/>
        </w:rPr>
        <w:t xml:space="preserve"> الخصوصيات التي تمتاز بها مجتمعات هذا الكون، لأن ما يقربها من غاياتها هو أن تعمم النمط الأمريكي ليصبح كل من على هذا الكوكب </w:t>
      </w:r>
      <w:r w:rsidRPr="00891124">
        <w:rPr>
          <w:rFonts w:cs="DecoType Naskh" w:hint="eastAsia"/>
          <w:sz w:val="32"/>
          <w:szCs w:val="32"/>
          <w:rtl/>
        </w:rPr>
        <w:t>ينام</w:t>
      </w:r>
      <w:r w:rsidRPr="00891124">
        <w:rPr>
          <w:rFonts w:cs="DecoType Naskh"/>
          <w:sz w:val="32"/>
          <w:szCs w:val="32"/>
          <w:rtl/>
        </w:rPr>
        <w:t xml:space="preserve"> ويحلم ويستيقظ ويمارس الفجور ويتكالب على الدنيا وزخرفها، ويرتكب المجازر </w:t>
      </w:r>
      <w:r w:rsidRPr="00891124">
        <w:rPr>
          <w:rFonts w:cs="DecoType Naskh" w:hint="eastAsia"/>
          <w:sz w:val="32"/>
          <w:szCs w:val="32"/>
          <w:rtl/>
        </w:rPr>
        <w:t>ويمتص</w:t>
      </w:r>
      <w:r w:rsidRPr="00891124">
        <w:rPr>
          <w:rFonts w:cs="DecoType Naskh"/>
          <w:sz w:val="32"/>
          <w:szCs w:val="32"/>
          <w:rtl/>
        </w:rPr>
        <w:t xml:space="preserve"> الدماء على الطريقة الأمريكية طالما أن الوسيلة مبررة بغاياتها</w:t>
      </w:r>
      <w:r w:rsidRPr="00891124">
        <w:rPr>
          <w:rFonts w:cs="DecoType Naskh"/>
          <w:sz w:val="32"/>
          <w:szCs w:val="32"/>
          <w:vertAlign w:val="superscript"/>
          <w:rtl/>
        </w:rPr>
        <w:endnoteReference w:id="28"/>
      </w:r>
      <w:r w:rsidRPr="00891124">
        <w:rPr>
          <w:rFonts w:cs="DecoType Naskh"/>
          <w:sz w:val="32"/>
          <w:szCs w:val="32"/>
          <w:rtl/>
        </w:rPr>
        <w:t>.</w:t>
      </w:r>
    </w:p>
    <w:p w:rsidR="00515EF5" w:rsidRDefault="00515EF5" w:rsidP="00515EF5">
      <w:pPr>
        <w:pStyle w:val="BodyText"/>
        <w:ind w:left="26" w:firstLine="694"/>
        <w:jc w:val="both"/>
        <w:rPr>
          <w:rFonts w:cs="DecoType Naskh"/>
          <w:sz w:val="32"/>
          <w:szCs w:val="32"/>
          <w:rtl/>
        </w:rPr>
      </w:pPr>
      <w:r>
        <w:rPr>
          <w:rFonts w:cs="DecoType Naskh" w:hint="cs"/>
          <w:sz w:val="32"/>
          <w:szCs w:val="32"/>
          <w:rtl/>
        </w:rPr>
        <w:t xml:space="preserve">ويبدو أن الحلول والاقتراحات التي نرمي إليها من خلال هذه الدراسة ليست منفصلة عن الجوانب الثقافية والسياسية والاقتصادية، </w:t>
      </w:r>
      <w:r w:rsidRPr="00891124">
        <w:rPr>
          <w:rFonts w:cs="DecoType Naskh" w:hint="cs"/>
          <w:sz w:val="32"/>
          <w:szCs w:val="32"/>
          <w:rtl/>
        </w:rPr>
        <w:t xml:space="preserve">بل </w:t>
      </w:r>
      <w:r w:rsidRPr="00891124">
        <w:rPr>
          <w:rFonts w:cs="DecoType Naskh"/>
          <w:sz w:val="32"/>
          <w:szCs w:val="32"/>
          <w:rtl/>
        </w:rPr>
        <w:t>هي كلها متشابكة ومتداخلة،</w:t>
      </w:r>
      <w:r w:rsidRPr="00891124">
        <w:rPr>
          <w:rFonts w:cs="DecoType Naskh"/>
          <w:sz w:val="32"/>
          <w:szCs w:val="32"/>
          <w:vertAlign w:val="superscript"/>
          <w:rtl/>
        </w:rPr>
        <w:endnoteReference w:id="29"/>
      </w:r>
      <w:r w:rsidRPr="00891124">
        <w:rPr>
          <w:rFonts w:cs="DecoType Naskh" w:hint="cs"/>
          <w:sz w:val="32"/>
          <w:szCs w:val="32"/>
          <w:rtl/>
        </w:rPr>
        <w:t xml:space="preserve"> </w:t>
      </w:r>
      <w:r>
        <w:rPr>
          <w:rFonts w:cs="DecoType Naskh" w:hint="cs"/>
          <w:sz w:val="32"/>
          <w:szCs w:val="32"/>
          <w:rtl/>
        </w:rPr>
        <w:t>فإ</w:t>
      </w:r>
      <w:r w:rsidRPr="00891124">
        <w:rPr>
          <w:rFonts w:cs="DecoType Naskh"/>
          <w:sz w:val="32"/>
          <w:szCs w:val="32"/>
          <w:rtl/>
        </w:rPr>
        <w:t xml:space="preserve">ن النمط السائد هو العولمة الأمريكية بمعني أمركة العالم وسيادة </w:t>
      </w:r>
      <w:r w:rsidRPr="00891124">
        <w:rPr>
          <w:rFonts w:cs="DecoType Naskh" w:hint="eastAsia"/>
          <w:sz w:val="32"/>
          <w:szCs w:val="32"/>
          <w:rtl/>
        </w:rPr>
        <w:t>الأيديولوجية</w:t>
      </w:r>
      <w:r w:rsidRPr="00891124">
        <w:rPr>
          <w:rFonts w:cs="DecoType Naskh"/>
          <w:sz w:val="32"/>
          <w:szCs w:val="32"/>
          <w:rtl/>
        </w:rPr>
        <w:t xml:space="preserve"> الأمريكية على غيرها من الأيديولوجي</w:t>
      </w:r>
      <w:r w:rsidRPr="00891124">
        <w:rPr>
          <w:rFonts w:cs="DecoType Naskh" w:hint="cs"/>
          <w:sz w:val="32"/>
          <w:szCs w:val="32"/>
          <w:rtl/>
        </w:rPr>
        <w:t>ات.</w:t>
      </w:r>
      <w:r w:rsidRPr="00891124">
        <w:rPr>
          <w:rFonts w:cs="DecoType Naskh"/>
          <w:sz w:val="32"/>
          <w:szCs w:val="32"/>
          <w:vertAlign w:val="superscript"/>
          <w:rtl/>
        </w:rPr>
        <w:endnoteReference w:id="30"/>
      </w:r>
      <w:r>
        <w:rPr>
          <w:rFonts w:cs="DecoType Naskh" w:hint="cs"/>
          <w:sz w:val="32"/>
          <w:szCs w:val="32"/>
          <w:rtl/>
        </w:rPr>
        <w:t xml:space="preserve"> </w:t>
      </w:r>
      <w:r>
        <w:rPr>
          <w:rFonts w:cs="DecoType Naskh" w:hint="eastAsia"/>
          <w:sz w:val="32"/>
          <w:szCs w:val="32"/>
          <w:rtl/>
        </w:rPr>
        <w:t>و</w:t>
      </w:r>
      <w:r w:rsidRPr="00891124">
        <w:rPr>
          <w:rFonts w:cs="DecoType Naskh"/>
          <w:sz w:val="32"/>
          <w:szCs w:val="32"/>
          <w:rtl/>
        </w:rPr>
        <w:t xml:space="preserve">فهمت إدارة </w:t>
      </w:r>
      <w:r w:rsidRPr="00891124">
        <w:rPr>
          <w:rFonts w:cs="DecoType Naskh" w:hint="eastAsia"/>
          <w:sz w:val="32"/>
          <w:szCs w:val="32"/>
          <w:rtl/>
        </w:rPr>
        <w:t>الولايات</w:t>
      </w:r>
      <w:r w:rsidRPr="00891124">
        <w:rPr>
          <w:rFonts w:cs="DecoType Naskh"/>
          <w:sz w:val="32"/>
          <w:szCs w:val="32"/>
          <w:rtl/>
        </w:rPr>
        <w:t xml:space="preserve"> المتحدة الأمريكية</w:t>
      </w:r>
      <w:r w:rsidRPr="00891124">
        <w:rPr>
          <w:rFonts w:cs="DecoType Naskh" w:hint="cs"/>
          <w:sz w:val="32"/>
          <w:szCs w:val="32"/>
          <w:rtl/>
        </w:rPr>
        <w:t>،</w:t>
      </w:r>
      <w:r w:rsidRPr="00891124">
        <w:rPr>
          <w:rFonts w:cs="DecoType Naskh"/>
          <w:sz w:val="32"/>
          <w:szCs w:val="32"/>
          <w:rtl/>
        </w:rPr>
        <w:t xml:space="preserve"> بأن التحكم </w:t>
      </w:r>
      <w:r w:rsidRPr="00891124">
        <w:rPr>
          <w:rFonts w:cs="DecoType Naskh" w:hint="cs"/>
          <w:sz w:val="32"/>
          <w:szCs w:val="32"/>
          <w:rtl/>
        </w:rPr>
        <w:t xml:space="preserve">في </w:t>
      </w:r>
      <w:r w:rsidRPr="00891124">
        <w:rPr>
          <w:rFonts w:cs="DecoType Naskh"/>
          <w:sz w:val="32"/>
          <w:szCs w:val="32"/>
          <w:rtl/>
        </w:rPr>
        <w:t xml:space="preserve">العالم لا يكفيه فقط امتلاك القوة </w:t>
      </w:r>
      <w:r w:rsidRPr="00891124">
        <w:rPr>
          <w:rFonts w:cs="DecoType Naskh" w:hint="eastAsia"/>
          <w:sz w:val="32"/>
          <w:szCs w:val="32"/>
          <w:rtl/>
        </w:rPr>
        <w:t>العسكرية</w:t>
      </w:r>
      <w:r w:rsidRPr="00891124">
        <w:rPr>
          <w:rFonts w:cs="DecoType Naskh"/>
          <w:sz w:val="32"/>
          <w:szCs w:val="32"/>
          <w:rtl/>
        </w:rPr>
        <w:t xml:space="preserve"> الضاربة والهيمنة على أسواقه وحكامه</w:t>
      </w:r>
      <w:r>
        <w:rPr>
          <w:rFonts w:cs="DecoType Naskh" w:hint="cs"/>
          <w:sz w:val="32"/>
          <w:szCs w:val="32"/>
          <w:rtl/>
        </w:rPr>
        <w:t>،</w:t>
      </w:r>
      <w:r w:rsidRPr="00891124">
        <w:rPr>
          <w:rFonts w:cs="DecoType Naskh"/>
          <w:sz w:val="32"/>
          <w:szCs w:val="32"/>
          <w:rtl/>
        </w:rPr>
        <w:t xml:space="preserve"> بل هو بحاجة ماسة لوسائل أخرى تصل </w:t>
      </w:r>
      <w:r w:rsidRPr="00891124">
        <w:rPr>
          <w:rFonts w:cs="DecoType Naskh" w:hint="eastAsia"/>
          <w:sz w:val="32"/>
          <w:szCs w:val="32"/>
          <w:rtl/>
        </w:rPr>
        <w:t>إلى</w:t>
      </w:r>
      <w:r w:rsidRPr="00891124">
        <w:rPr>
          <w:rFonts w:cs="DecoType Naskh"/>
          <w:sz w:val="32"/>
          <w:szCs w:val="32"/>
          <w:rtl/>
        </w:rPr>
        <w:t xml:space="preserve"> إخضاع جميع أفراده حتى تنتهي عملية الاستلاب على وجهها الأكمل فلم تكتف بإخضاع </w:t>
      </w:r>
      <w:r w:rsidRPr="00891124">
        <w:rPr>
          <w:rFonts w:cs="DecoType Naskh" w:hint="eastAsia"/>
          <w:sz w:val="32"/>
          <w:szCs w:val="32"/>
          <w:rtl/>
        </w:rPr>
        <w:t>النفوس</w:t>
      </w:r>
      <w:r w:rsidRPr="00891124">
        <w:rPr>
          <w:rFonts w:cs="DecoType Naskh"/>
          <w:sz w:val="32"/>
          <w:szCs w:val="32"/>
          <w:rtl/>
        </w:rPr>
        <w:t xml:space="preserve"> بل أرادت إخضاع الرؤوس أيضاً، وذلك عن طريق محو وإبادة ذاكرة الشعوب، فطالت </w:t>
      </w:r>
      <w:r w:rsidRPr="00891124">
        <w:rPr>
          <w:rFonts w:cs="DecoType Naskh" w:hint="eastAsia"/>
          <w:sz w:val="32"/>
          <w:szCs w:val="32"/>
          <w:rtl/>
        </w:rPr>
        <w:t>هيمنتها</w:t>
      </w:r>
      <w:r w:rsidRPr="00891124">
        <w:rPr>
          <w:rFonts w:cs="DecoType Naskh"/>
          <w:sz w:val="32"/>
          <w:szCs w:val="32"/>
          <w:rtl/>
        </w:rPr>
        <w:t xml:space="preserve"> عالم الاتصالات والسينما</w:t>
      </w:r>
      <w:r w:rsidRPr="00891124">
        <w:rPr>
          <w:rFonts w:cs="DecoType Naskh" w:hint="cs"/>
          <w:sz w:val="32"/>
          <w:szCs w:val="32"/>
          <w:rtl/>
        </w:rPr>
        <w:t xml:space="preserve"> </w:t>
      </w:r>
      <w:r w:rsidRPr="00891124">
        <w:rPr>
          <w:rFonts w:cs="DecoType Naskh"/>
          <w:sz w:val="32"/>
          <w:szCs w:val="32"/>
          <w:rtl/>
        </w:rPr>
        <w:t>والتلفاز واللباس والجنس والطعام والشراب واللغة.</w:t>
      </w:r>
      <w:r w:rsidRPr="00891124">
        <w:rPr>
          <w:rFonts w:cs="DecoType Naskh"/>
          <w:sz w:val="32"/>
          <w:szCs w:val="32"/>
          <w:vertAlign w:val="superscript"/>
          <w:rtl/>
        </w:rPr>
        <w:endnoteReference w:id="31"/>
      </w:r>
      <w:r w:rsidRPr="00891124">
        <w:rPr>
          <w:rFonts w:cs="DecoType Naskh" w:hint="cs"/>
          <w:sz w:val="32"/>
          <w:szCs w:val="32"/>
          <w:rtl/>
        </w:rPr>
        <w:t xml:space="preserve"> </w:t>
      </w:r>
    </w:p>
    <w:p w:rsidR="00515EF5" w:rsidRPr="00891124" w:rsidRDefault="00515EF5" w:rsidP="00515EF5">
      <w:pPr>
        <w:pStyle w:val="BodyText"/>
        <w:ind w:left="26" w:firstLine="694"/>
        <w:jc w:val="both"/>
        <w:rPr>
          <w:rFonts w:cs="DecoType Naskh"/>
          <w:sz w:val="32"/>
          <w:szCs w:val="32"/>
          <w:rtl/>
        </w:rPr>
      </w:pPr>
      <w:r w:rsidRPr="00891124">
        <w:rPr>
          <w:rFonts w:cs="DecoType Naskh" w:hint="cs"/>
          <w:sz w:val="32"/>
          <w:szCs w:val="32"/>
          <w:rtl/>
        </w:rPr>
        <w:lastRenderedPageBreak/>
        <w:t>و</w:t>
      </w:r>
      <w:r>
        <w:rPr>
          <w:rFonts w:cs="DecoType Naskh" w:hint="cs"/>
          <w:sz w:val="32"/>
          <w:szCs w:val="32"/>
          <w:rtl/>
        </w:rPr>
        <w:t>ت</w:t>
      </w:r>
      <w:r w:rsidRPr="00891124">
        <w:rPr>
          <w:rFonts w:cs="DecoType Naskh" w:hint="cs"/>
          <w:sz w:val="32"/>
          <w:szCs w:val="32"/>
          <w:rtl/>
        </w:rPr>
        <w:t xml:space="preserve">سعى إلى </w:t>
      </w:r>
      <w:r w:rsidRPr="00891124">
        <w:rPr>
          <w:rFonts w:cs="DecoType Naskh"/>
          <w:sz w:val="32"/>
          <w:szCs w:val="32"/>
          <w:rtl/>
        </w:rPr>
        <w:t xml:space="preserve">إيجاد ثقافة كونية أو عالمية تحوي منظومة من القيم والمعايير </w:t>
      </w:r>
      <w:r w:rsidRPr="00891124">
        <w:rPr>
          <w:rFonts w:cs="DecoType Naskh" w:hint="eastAsia"/>
          <w:sz w:val="32"/>
          <w:szCs w:val="32"/>
          <w:rtl/>
        </w:rPr>
        <w:t>الأمريكية</w:t>
      </w:r>
      <w:r w:rsidRPr="00891124">
        <w:rPr>
          <w:rFonts w:cs="DecoType Naskh"/>
          <w:sz w:val="32"/>
          <w:szCs w:val="32"/>
          <w:rtl/>
        </w:rPr>
        <w:t xml:space="preserve"> والتي تمارس سلطة ثقافية وسلطة اقتصادية وسلطة عسكرية بقيادة وزارة </w:t>
      </w:r>
      <w:r w:rsidRPr="00891124">
        <w:rPr>
          <w:rFonts w:cs="DecoType Naskh" w:hint="eastAsia"/>
          <w:sz w:val="32"/>
          <w:szCs w:val="32"/>
          <w:rtl/>
        </w:rPr>
        <w:t>الدفاع</w:t>
      </w:r>
      <w:r w:rsidRPr="00891124">
        <w:rPr>
          <w:rFonts w:cs="DecoType Naskh"/>
          <w:sz w:val="32"/>
          <w:szCs w:val="32"/>
          <w:rtl/>
        </w:rPr>
        <w:t xml:space="preserve"> والمخابرات المركزية</w:t>
      </w:r>
      <w:r w:rsidRPr="00891124">
        <w:rPr>
          <w:rFonts w:cs="DecoType Naskh" w:hint="cs"/>
          <w:sz w:val="32"/>
          <w:szCs w:val="32"/>
          <w:rtl/>
        </w:rPr>
        <w:t xml:space="preserve"> الأمريكية</w:t>
      </w:r>
      <w:r w:rsidRPr="00891124">
        <w:rPr>
          <w:rFonts w:cs="DecoType Naskh"/>
          <w:sz w:val="32"/>
          <w:szCs w:val="32"/>
          <w:rtl/>
        </w:rPr>
        <w:t>.</w:t>
      </w:r>
      <w:r w:rsidRPr="00891124">
        <w:rPr>
          <w:rFonts w:cs="DecoType Naskh"/>
          <w:sz w:val="32"/>
          <w:szCs w:val="32"/>
          <w:vertAlign w:val="superscript"/>
          <w:rtl/>
        </w:rPr>
        <w:endnoteReference w:id="32"/>
      </w:r>
      <w:r w:rsidRPr="00891124">
        <w:rPr>
          <w:rFonts w:cs="DecoType Naskh" w:hint="cs"/>
          <w:sz w:val="32"/>
          <w:szCs w:val="32"/>
          <w:rtl/>
        </w:rPr>
        <w:t xml:space="preserve"> </w:t>
      </w:r>
      <w:r w:rsidRPr="00891124">
        <w:rPr>
          <w:rFonts w:cs="DecoType Naskh" w:hint="eastAsia"/>
          <w:sz w:val="32"/>
          <w:szCs w:val="32"/>
          <w:rtl/>
        </w:rPr>
        <w:t>فثورة</w:t>
      </w:r>
      <w:r w:rsidRPr="00891124">
        <w:rPr>
          <w:rFonts w:cs="DecoType Naskh"/>
          <w:sz w:val="32"/>
          <w:szCs w:val="32"/>
          <w:rtl/>
        </w:rPr>
        <w:t xml:space="preserve"> الاتصالات والمعلومات لها دور كبير في هذا الجانب حيث أنها ساهمت في إلغاء </w:t>
      </w:r>
      <w:r w:rsidRPr="00891124">
        <w:rPr>
          <w:rFonts w:cs="DecoType Naskh" w:hint="eastAsia"/>
          <w:sz w:val="32"/>
          <w:szCs w:val="32"/>
          <w:rtl/>
        </w:rPr>
        <w:t>الحدود</w:t>
      </w:r>
      <w:r w:rsidRPr="00891124">
        <w:rPr>
          <w:rFonts w:cs="DecoType Naskh"/>
          <w:sz w:val="32"/>
          <w:szCs w:val="32"/>
          <w:rtl/>
        </w:rPr>
        <w:t xml:space="preserve"> وتوصيل المعلومات إلى العالم الآخر وباختراقها الزمان والمكان </w:t>
      </w:r>
      <w:r w:rsidRPr="00891124">
        <w:rPr>
          <w:rFonts w:cs="DecoType Naskh" w:hint="eastAsia"/>
          <w:sz w:val="32"/>
          <w:szCs w:val="32"/>
          <w:rtl/>
        </w:rPr>
        <w:t>باستخدامها</w:t>
      </w:r>
      <w:r w:rsidRPr="00891124">
        <w:rPr>
          <w:rFonts w:cs="DecoType Naskh"/>
          <w:sz w:val="32"/>
          <w:szCs w:val="32"/>
          <w:rtl/>
        </w:rPr>
        <w:t xml:space="preserve"> </w:t>
      </w:r>
      <w:r w:rsidRPr="00891124">
        <w:rPr>
          <w:rFonts w:cs="DecoType Naskh" w:hint="eastAsia"/>
          <w:sz w:val="32"/>
          <w:szCs w:val="32"/>
          <w:rtl/>
        </w:rPr>
        <w:t>القنوات</w:t>
      </w:r>
      <w:r w:rsidRPr="00891124">
        <w:rPr>
          <w:rFonts w:cs="DecoType Naskh"/>
          <w:sz w:val="32"/>
          <w:szCs w:val="32"/>
          <w:rtl/>
        </w:rPr>
        <w:t xml:space="preserve"> الفضائية والأقمار الصناعية التي سهلت الاتصال وسرعة نقل الخبر </w:t>
      </w:r>
      <w:r w:rsidRPr="00891124">
        <w:rPr>
          <w:rFonts w:cs="DecoType Naskh" w:hint="eastAsia"/>
          <w:sz w:val="32"/>
          <w:szCs w:val="32"/>
          <w:rtl/>
        </w:rPr>
        <w:t>والكلمة</w:t>
      </w:r>
      <w:r w:rsidRPr="00891124">
        <w:rPr>
          <w:rFonts w:cs="DecoType Naskh" w:hint="cs"/>
          <w:sz w:val="32"/>
          <w:szCs w:val="32"/>
          <w:rtl/>
        </w:rPr>
        <w:t xml:space="preserve"> </w:t>
      </w:r>
      <w:r w:rsidRPr="00891124">
        <w:rPr>
          <w:rFonts w:cs="DecoType Naskh" w:hint="eastAsia"/>
          <w:sz w:val="32"/>
          <w:szCs w:val="32"/>
          <w:rtl/>
        </w:rPr>
        <w:t>الصوت</w:t>
      </w:r>
      <w:r w:rsidRPr="00891124">
        <w:rPr>
          <w:rFonts w:cs="DecoType Naskh"/>
          <w:sz w:val="32"/>
          <w:szCs w:val="32"/>
          <w:rtl/>
        </w:rPr>
        <w:t xml:space="preserve"> والصورة</w:t>
      </w:r>
      <w:r w:rsidRPr="00891124">
        <w:rPr>
          <w:rFonts w:cs="DecoType Naskh" w:hint="cs"/>
          <w:sz w:val="32"/>
          <w:szCs w:val="32"/>
          <w:rtl/>
        </w:rPr>
        <w:t>،</w:t>
      </w:r>
      <w:r w:rsidRPr="00891124">
        <w:rPr>
          <w:rFonts w:cs="DecoType Naskh"/>
          <w:sz w:val="32"/>
          <w:szCs w:val="32"/>
          <w:rtl/>
        </w:rPr>
        <w:t xml:space="preserve"> </w:t>
      </w:r>
      <w:r w:rsidRPr="00891124">
        <w:rPr>
          <w:rFonts w:cs="DecoType Naskh" w:hint="eastAsia"/>
          <w:sz w:val="32"/>
          <w:szCs w:val="32"/>
          <w:rtl/>
        </w:rPr>
        <w:t>وشبكة</w:t>
      </w:r>
      <w:r w:rsidRPr="00891124">
        <w:rPr>
          <w:rFonts w:cs="DecoType Naskh"/>
          <w:sz w:val="32"/>
          <w:szCs w:val="32"/>
          <w:rtl/>
        </w:rPr>
        <w:t xml:space="preserve"> المعلومات الدولية </w:t>
      </w:r>
      <w:r w:rsidRPr="00891124">
        <w:rPr>
          <w:rFonts w:cs="DecoType Naskh" w:hint="eastAsia"/>
          <w:sz w:val="32"/>
          <w:szCs w:val="32"/>
          <w:rtl/>
        </w:rPr>
        <w:t>الإنترنت</w:t>
      </w:r>
      <w:r w:rsidRPr="00891124">
        <w:rPr>
          <w:rFonts w:cs="DecoType Naskh"/>
          <w:sz w:val="32"/>
          <w:szCs w:val="32"/>
          <w:rtl/>
        </w:rPr>
        <w:t xml:space="preserve"> </w:t>
      </w:r>
      <w:r w:rsidRPr="00891124">
        <w:rPr>
          <w:rFonts w:cs="DecoType Naskh" w:hint="eastAsia"/>
          <w:sz w:val="32"/>
          <w:szCs w:val="32"/>
          <w:rtl/>
        </w:rPr>
        <w:t>أصبحت</w:t>
      </w:r>
      <w:r w:rsidRPr="00891124">
        <w:rPr>
          <w:rFonts w:cs="DecoType Naskh"/>
          <w:sz w:val="32"/>
          <w:szCs w:val="32"/>
          <w:rtl/>
        </w:rPr>
        <w:t xml:space="preserve"> الموجهة الحقيقية التي تواجه البشرية</w:t>
      </w:r>
      <w:r w:rsidRPr="00891124">
        <w:rPr>
          <w:rFonts w:cs="DecoType Naskh" w:hint="cs"/>
          <w:sz w:val="32"/>
          <w:szCs w:val="32"/>
          <w:rtl/>
        </w:rPr>
        <w:t xml:space="preserve"> </w:t>
      </w:r>
      <w:r w:rsidRPr="00891124">
        <w:rPr>
          <w:rFonts w:cs="DecoType Naskh"/>
          <w:sz w:val="32"/>
          <w:szCs w:val="32"/>
          <w:rtl/>
        </w:rPr>
        <w:t>،</w:t>
      </w:r>
      <w:r w:rsidRPr="00891124">
        <w:rPr>
          <w:rStyle w:val="EndnoteReference"/>
          <w:rFonts w:cs="DecoType Naskh"/>
          <w:sz w:val="32"/>
          <w:szCs w:val="32"/>
          <w:rtl/>
        </w:rPr>
        <w:endnoteReference w:id="33"/>
      </w:r>
    </w:p>
    <w:p w:rsidR="00515EF5" w:rsidRDefault="00515EF5" w:rsidP="00515EF5">
      <w:pPr>
        <w:pStyle w:val="BodyText"/>
        <w:ind w:left="26" w:firstLine="694"/>
        <w:jc w:val="both"/>
        <w:rPr>
          <w:rFonts w:cs="DecoType Naskh"/>
          <w:sz w:val="32"/>
          <w:szCs w:val="32"/>
          <w:rtl/>
        </w:rPr>
      </w:pPr>
      <w:r w:rsidRPr="00891124">
        <w:rPr>
          <w:rFonts w:cs="DecoType Naskh" w:hint="eastAsia"/>
          <w:sz w:val="32"/>
          <w:szCs w:val="32"/>
          <w:rtl/>
        </w:rPr>
        <w:t>وتبدو</w:t>
      </w:r>
      <w:r w:rsidRPr="00891124">
        <w:rPr>
          <w:rFonts w:cs="DecoType Naskh"/>
          <w:sz w:val="32"/>
          <w:szCs w:val="32"/>
          <w:rtl/>
        </w:rPr>
        <w:t xml:space="preserve"> المهمة الأكثر اهتماما في </w:t>
      </w:r>
      <w:r>
        <w:rPr>
          <w:rFonts w:cs="DecoType Naskh" w:hint="cs"/>
          <w:sz w:val="32"/>
          <w:szCs w:val="32"/>
          <w:rtl/>
        </w:rPr>
        <w:t xml:space="preserve">واقع الأمة الإسلامية والتي تقوم بها أمريكا هي </w:t>
      </w:r>
      <w:r w:rsidRPr="00891124">
        <w:rPr>
          <w:rFonts w:cs="DecoType Naskh"/>
          <w:sz w:val="32"/>
          <w:szCs w:val="32"/>
          <w:rtl/>
        </w:rPr>
        <w:t xml:space="preserve">صياغة القيم </w:t>
      </w:r>
      <w:r w:rsidRPr="00891124">
        <w:rPr>
          <w:rFonts w:cs="DecoType Naskh" w:hint="eastAsia"/>
          <w:sz w:val="32"/>
          <w:szCs w:val="32"/>
          <w:rtl/>
        </w:rPr>
        <w:t>وتعميمها</w:t>
      </w:r>
      <w:r w:rsidRPr="00891124">
        <w:rPr>
          <w:rFonts w:cs="DecoType Naskh"/>
          <w:sz w:val="32"/>
          <w:szCs w:val="32"/>
          <w:rtl/>
        </w:rPr>
        <w:t xml:space="preserve"> </w:t>
      </w:r>
      <w:r w:rsidRPr="00891124">
        <w:rPr>
          <w:rFonts w:cs="DecoType Naskh" w:hint="cs"/>
          <w:sz w:val="32"/>
          <w:szCs w:val="32"/>
          <w:rtl/>
        </w:rPr>
        <w:t xml:space="preserve">مع التعامل بازدواجية المعايير، والانحياز الكامل لطرف على حساب الطرف الآخر كما هو الحال في الاستهانة </w:t>
      </w:r>
      <w:r w:rsidRPr="00891124">
        <w:rPr>
          <w:rFonts w:cs="DecoType Naskh"/>
          <w:sz w:val="32"/>
          <w:szCs w:val="32"/>
          <w:rtl/>
        </w:rPr>
        <w:t xml:space="preserve">بالقضية </w:t>
      </w:r>
      <w:r w:rsidRPr="00891124">
        <w:rPr>
          <w:rFonts w:cs="DecoType Naskh" w:hint="eastAsia"/>
          <w:sz w:val="32"/>
          <w:szCs w:val="32"/>
          <w:rtl/>
        </w:rPr>
        <w:t>الفلسطينية</w:t>
      </w:r>
      <w:r w:rsidRPr="00891124">
        <w:rPr>
          <w:rFonts w:cs="DecoType Naskh"/>
          <w:sz w:val="32"/>
          <w:szCs w:val="32"/>
          <w:rtl/>
        </w:rPr>
        <w:t xml:space="preserve"> منذ نصف قرن </w:t>
      </w:r>
      <w:r>
        <w:rPr>
          <w:rFonts w:cs="DecoType Naskh" w:hint="cs"/>
          <w:sz w:val="32"/>
          <w:szCs w:val="32"/>
          <w:rtl/>
        </w:rPr>
        <w:t xml:space="preserve">ونيف، </w:t>
      </w:r>
      <w:r w:rsidRPr="00891124">
        <w:rPr>
          <w:rFonts w:cs="DecoType Naskh"/>
          <w:sz w:val="32"/>
          <w:szCs w:val="32"/>
          <w:rtl/>
        </w:rPr>
        <w:t>وعدم المصداقية والشفافية يثبت عدم وجود القيم أساسا</w:t>
      </w:r>
      <w:r w:rsidRPr="00891124">
        <w:rPr>
          <w:rFonts w:cs="DecoType Naskh" w:hint="cs"/>
          <w:sz w:val="32"/>
          <w:szCs w:val="32"/>
          <w:rtl/>
        </w:rPr>
        <w:t xml:space="preserve"> وذلك </w:t>
      </w:r>
      <w:r w:rsidRPr="00891124">
        <w:rPr>
          <w:rFonts w:cs="DecoType Naskh"/>
          <w:sz w:val="32"/>
          <w:szCs w:val="32"/>
          <w:rtl/>
        </w:rPr>
        <w:t>لتمرير صورة القيم الأمريكية</w:t>
      </w:r>
      <w:r w:rsidRPr="00891124">
        <w:rPr>
          <w:rFonts w:cs="DecoType Naskh" w:hint="cs"/>
          <w:sz w:val="32"/>
          <w:szCs w:val="32"/>
          <w:rtl/>
        </w:rPr>
        <w:t xml:space="preserve"> </w:t>
      </w:r>
      <w:r w:rsidRPr="00891124">
        <w:rPr>
          <w:rFonts w:cs="DecoType Naskh" w:hint="eastAsia"/>
          <w:sz w:val="32"/>
          <w:szCs w:val="32"/>
          <w:rtl/>
        </w:rPr>
        <w:t>والغربية</w:t>
      </w:r>
      <w:r w:rsidRPr="00891124">
        <w:rPr>
          <w:rFonts w:cs="DecoType Naskh" w:hint="cs"/>
          <w:sz w:val="32"/>
          <w:szCs w:val="32"/>
          <w:rtl/>
        </w:rPr>
        <w:t xml:space="preserve">، </w:t>
      </w:r>
      <w:r w:rsidRPr="00891124">
        <w:rPr>
          <w:rFonts w:cs="DecoType Naskh"/>
          <w:sz w:val="32"/>
          <w:szCs w:val="32"/>
          <w:rtl/>
        </w:rPr>
        <w:t>وواضح أن الكثير</w:t>
      </w:r>
      <w:r w:rsidRPr="00891124">
        <w:rPr>
          <w:rFonts w:cs="DecoType Naskh" w:hint="cs"/>
          <w:sz w:val="32"/>
          <w:szCs w:val="32"/>
          <w:rtl/>
        </w:rPr>
        <w:t xml:space="preserve"> </w:t>
      </w:r>
      <w:r w:rsidRPr="00891124">
        <w:rPr>
          <w:rFonts w:cs="DecoType Naskh"/>
          <w:sz w:val="32"/>
          <w:szCs w:val="32"/>
          <w:rtl/>
        </w:rPr>
        <w:t>من ال</w:t>
      </w:r>
      <w:r w:rsidRPr="00891124">
        <w:rPr>
          <w:rFonts w:cs="DecoType Naskh" w:hint="cs"/>
          <w:sz w:val="32"/>
          <w:szCs w:val="32"/>
          <w:rtl/>
        </w:rPr>
        <w:t xml:space="preserve">عادات </w:t>
      </w:r>
      <w:r w:rsidRPr="00891124">
        <w:rPr>
          <w:rFonts w:cs="DecoType Naskh"/>
          <w:sz w:val="32"/>
          <w:szCs w:val="32"/>
          <w:rtl/>
        </w:rPr>
        <w:t xml:space="preserve">المتداولة اليوم والمعترف بشرعيتها هي بالأصل </w:t>
      </w:r>
      <w:r w:rsidRPr="00891124">
        <w:rPr>
          <w:rFonts w:cs="DecoType Naskh" w:hint="cs"/>
          <w:sz w:val="32"/>
          <w:szCs w:val="32"/>
          <w:rtl/>
        </w:rPr>
        <w:t xml:space="preserve">عادات </w:t>
      </w:r>
      <w:r w:rsidRPr="00891124">
        <w:rPr>
          <w:rFonts w:cs="DecoType Naskh"/>
          <w:sz w:val="32"/>
          <w:szCs w:val="32"/>
          <w:rtl/>
        </w:rPr>
        <w:t>المجتمع الغربي لكنها القابل</w:t>
      </w:r>
      <w:r w:rsidRPr="00891124">
        <w:rPr>
          <w:rFonts w:cs="DecoType Naskh" w:hint="cs"/>
          <w:sz w:val="32"/>
          <w:szCs w:val="32"/>
          <w:rtl/>
        </w:rPr>
        <w:t>ة</w:t>
      </w:r>
      <w:r w:rsidRPr="00891124">
        <w:rPr>
          <w:rFonts w:cs="DecoType Naskh"/>
          <w:sz w:val="32"/>
          <w:szCs w:val="32"/>
          <w:rtl/>
        </w:rPr>
        <w:t xml:space="preserve"> للتسويق في مجتمعاتنا</w:t>
      </w:r>
      <w:r w:rsidRPr="00891124">
        <w:rPr>
          <w:rFonts w:cs="DecoType Naskh"/>
          <w:sz w:val="32"/>
          <w:szCs w:val="32"/>
          <w:vertAlign w:val="superscript"/>
          <w:rtl/>
        </w:rPr>
        <w:endnoteReference w:id="34"/>
      </w:r>
      <w:r w:rsidRPr="00891124">
        <w:rPr>
          <w:rFonts w:cs="DecoType Naskh" w:hint="cs"/>
          <w:sz w:val="32"/>
          <w:szCs w:val="32"/>
          <w:rtl/>
        </w:rPr>
        <w:t xml:space="preserve"> فإذا كانت أمريكا تختبئ وراء القول بتعدد الثقافات وضرورتها في عالم العولمة فإن ذلك خداع وحق يراد به باطل. </w:t>
      </w:r>
      <w:r w:rsidRPr="00891124">
        <w:rPr>
          <w:rFonts w:cs="DecoType Naskh" w:hint="eastAsia"/>
          <w:sz w:val="32"/>
          <w:szCs w:val="32"/>
          <w:rtl/>
        </w:rPr>
        <w:t>ويمكن</w:t>
      </w:r>
      <w:r w:rsidRPr="00891124">
        <w:rPr>
          <w:rFonts w:cs="DecoType Naskh"/>
          <w:sz w:val="32"/>
          <w:szCs w:val="32"/>
          <w:rtl/>
        </w:rPr>
        <w:t xml:space="preserve"> القول بأن ما ذكره </w:t>
      </w:r>
      <w:r w:rsidRPr="00891124">
        <w:rPr>
          <w:rFonts w:cs="DecoType Naskh" w:hint="eastAsia"/>
          <w:sz w:val="32"/>
          <w:szCs w:val="32"/>
          <w:rtl/>
        </w:rPr>
        <w:t>صمويل</w:t>
      </w:r>
      <w:r w:rsidRPr="00891124">
        <w:rPr>
          <w:rFonts w:cs="DecoType Naskh"/>
          <w:sz w:val="32"/>
          <w:szCs w:val="32"/>
          <w:rtl/>
        </w:rPr>
        <w:t xml:space="preserve"> </w:t>
      </w:r>
      <w:r w:rsidRPr="00891124">
        <w:rPr>
          <w:rFonts w:cs="DecoType Naskh" w:hint="eastAsia"/>
          <w:sz w:val="32"/>
          <w:szCs w:val="32"/>
          <w:rtl/>
        </w:rPr>
        <w:t>هنتنغتون</w:t>
      </w:r>
      <w:r w:rsidRPr="00891124">
        <w:rPr>
          <w:rFonts w:cs="DecoType Naskh"/>
          <w:sz w:val="32"/>
          <w:szCs w:val="32"/>
          <w:rtl/>
        </w:rPr>
        <w:t xml:space="preserve"> </w:t>
      </w:r>
      <w:r w:rsidRPr="00891124">
        <w:rPr>
          <w:rFonts w:cs="DecoType Naskh" w:hint="eastAsia"/>
          <w:sz w:val="32"/>
          <w:szCs w:val="32"/>
          <w:rtl/>
        </w:rPr>
        <w:t>حول</w:t>
      </w:r>
      <w:r w:rsidRPr="00891124">
        <w:rPr>
          <w:rFonts w:cs="DecoType Naskh"/>
          <w:sz w:val="32"/>
          <w:szCs w:val="32"/>
          <w:rtl/>
        </w:rPr>
        <w:t xml:space="preserve"> صدام الحضارات و</w:t>
      </w:r>
      <w:r w:rsidRPr="00891124">
        <w:rPr>
          <w:rFonts w:cs="DecoType Naskh" w:hint="eastAsia"/>
          <w:sz w:val="32"/>
          <w:szCs w:val="32"/>
          <w:rtl/>
        </w:rPr>
        <w:t>فرنسيس</w:t>
      </w:r>
      <w:r w:rsidRPr="00891124">
        <w:rPr>
          <w:rFonts w:cs="DecoType Naskh"/>
          <w:sz w:val="32"/>
          <w:szCs w:val="32"/>
          <w:rtl/>
        </w:rPr>
        <w:t xml:space="preserve"> فوك</w:t>
      </w:r>
      <w:r w:rsidRPr="00891124">
        <w:rPr>
          <w:rFonts w:cs="DecoType Naskh" w:hint="cs"/>
          <w:sz w:val="32"/>
          <w:szCs w:val="32"/>
          <w:rtl/>
        </w:rPr>
        <w:t>ا</w:t>
      </w:r>
      <w:r w:rsidRPr="00891124">
        <w:rPr>
          <w:rFonts w:cs="DecoType Naskh"/>
          <w:sz w:val="32"/>
          <w:szCs w:val="32"/>
          <w:rtl/>
        </w:rPr>
        <w:t xml:space="preserve">ياما </w:t>
      </w:r>
      <w:r w:rsidRPr="00891124">
        <w:rPr>
          <w:rFonts w:cs="DecoType Naskh" w:hint="eastAsia"/>
          <w:sz w:val="32"/>
          <w:szCs w:val="32"/>
          <w:rtl/>
        </w:rPr>
        <w:t>في</w:t>
      </w:r>
      <w:r w:rsidRPr="00891124">
        <w:rPr>
          <w:rFonts w:cs="DecoType Naskh"/>
          <w:sz w:val="32"/>
          <w:szCs w:val="32"/>
          <w:rtl/>
        </w:rPr>
        <w:t xml:space="preserve"> كتابه </w:t>
      </w:r>
      <w:r w:rsidRPr="00891124">
        <w:rPr>
          <w:rFonts w:cs="DecoType Naskh" w:hint="eastAsia"/>
          <w:sz w:val="32"/>
          <w:szCs w:val="32"/>
          <w:rtl/>
        </w:rPr>
        <w:t>نهاية</w:t>
      </w:r>
      <w:r w:rsidRPr="00891124">
        <w:rPr>
          <w:rFonts w:cs="DecoType Naskh"/>
          <w:sz w:val="32"/>
          <w:szCs w:val="32"/>
          <w:rtl/>
        </w:rPr>
        <w:t xml:space="preserve"> التاريخ وخاتم البشر </w:t>
      </w:r>
      <w:r w:rsidRPr="00891124">
        <w:rPr>
          <w:rFonts w:cs="DecoType Naskh" w:hint="eastAsia"/>
          <w:sz w:val="32"/>
          <w:szCs w:val="32"/>
          <w:rtl/>
        </w:rPr>
        <w:t>يعتبر</w:t>
      </w:r>
      <w:r w:rsidRPr="00891124">
        <w:rPr>
          <w:rFonts w:cs="DecoType Naskh"/>
          <w:sz w:val="32"/>
          <w:szCs w:val="32"/>
          <w:rtl/>
        </w:rPr>
        <w:t xml:space="preserve"> بداية لوضع أيديولوجية جديدة للهيمنة </w:t>
      </w:r>
      <w:r w:rsidRPr="00891124">
        <w:rPr>
          <w:rFonts w:cs="DecoType Naskh" w:hint="eastAsia"/>
          <w:sz w:val="32"/>
          <w:szCs w:val="32"/>
          <w:rtl/>
        </w:rPr>
        <w:t>الأمريكية</w:t>
      </w:r>
      <w:r w:rsidRPr="00891124">
        <w:rPr>
          <w:rFonts w:cs="DecoType Naskh"/>
          <w:sz w:val="32"/>
          <w:szCs w:val="32"/>
          <w:rtl/>
        </w:rPr>
        <w:t xml:space="preserve"> على العالم وأن سياسة القطب الواحد حتما لا تدوم إلا في حالة </w:t>
      </w:r>
      <w:r w:rsidRPr="00891124">
        <w:rPr>
          <w:rFonts w:cs="DecoType Naskh" w:hint="eastAsia"/>
          <w:sz w:val="32"/>
          <w:szCs w:val="32"/>
          <w:rtl/>
        </w:rPr>
        <w:t>محاربتها</w:t>
      </w:r>
      <w:r w:rsidRPr="00891124">
        <w:rPr>
          <w:rFonts w:cs="DecoType Naskh"/>
          <w:sz w:val="32"/>
          <w:szCs w:val="32"/>
          <w:rtl/>
        </w:rPr>
        <w:t xml:space="preserve"> </w:t>
      </w:r>
      <w:r w:rsidRPr="00891124">
        <w:rPr>
          <w:rFonts w:cs="DecoType Naskh" w:hint="eastAsia"/>
          <w:sz w:val="32"/>
          <w:szCs w:val="32"/>
          <w:rtl/>
        </w:rPr>
        <w:t>لكل</w:t>
      </w:r>
      <w:r w:rsidRPr="00891124">
        <w:rPr>
          <w:rFonts w:cs="DecoType Naskh"/>
          <w:sz w:val="32"/>
          <w:szCs w:val="32"/>
          <w:rtl/>
        </w:rPr>
        <w:t xml:space="preserve"> الثقافات والحضارات واقصى </w:t>
      </w:r>
      <w:r w:rsidRPr="00891124">
        <w:rPr>
          <w:rFonts w:cs="DecoType Naskh" w:hint="eastAsia"/>
          <w:sz w:val="32"/>
          <w:szCs w:val="32"/>
          <w:rtl/>
        </w:rPr>
        <w:t>كل</w:t>
      </w:r>
      <w:r w:rsidRPr="00891124">
        <w:rPr>
          <w:rFonts w:cs="DecoType Naskh"/>
          <w:sz w:val="32"/>
          <w:szCs w:val="32"/>
          <w:rtl/>
        </w:rPr>
        <w:t xml:space="preserve"> المحاولات الشعبية للنهوض بالخصوصيات، ثم إن الناظر إلى العولمة من ناحية ت</w:t>
      </w:r>
      <w:r w:rsidRPr="00891124">
        <w:rPr>
          <w:rFonts w:cs="DecoType Naskh" w:hint="cs"/>
          <w:sz w:val="32"/>
          <w:szCs w:val="32"/>
          <w:rtl/>
        </w:rPr>
        <w:t>هاوي</w:t>
      </w:r>
      <w:r w:rsidRPr="00891124">
        <w:rPr>
          <w:rFonts w:cs="DecoType Naskh"/>
          <w:sz w:val="32"/>
          <w:szCs w:val="32"/>
          <w:rtl/>
        </w:rPr>
        <w:t xml:space="preserve"> </w:t>
      </w:r>
      <w:r w:rsidRPr="00891124">
        <w:rPr>
          <w:rFonts w:cs="DecoType Naskh" w:hint="eastAsia"/>
          <w:sz w:val="32"/>
          <w:szCs w:val="32"/>
          <w:rtl/>
        </w:rPr>
        <w:t>الحواجز</w:t>
      </w:r>
      <w:r w:rsidRPr="00891124">
        <w:rPr>
          <w:rFonts w:cs="DecoType Naskh"/>
          <w:sz w:val="32"/>
          <w:szCs w:val="32"/>
          <w:rtl/>
        </w:rPr>
        <w:t xml:space="preserve"> والقيود أمام السلع والخدمات ورؤوس الأموال</w:t>
      </w:r>
      <w:r>
        <w:rPr>
          <w:rFonts w:cs="DecoType Naskh" w:hint="cs"/>
          <w:sz w:val="32"/>
          <w:szCs w:val="32"/>
          <w:rtl/>
        </w:rPr>
        <w:t>،</w:t>
      </w:r>
      <w:r w:rsidRPr="00891124">
        <w:rPr>
          <w:rFonts w:cs="DecoType Naskh"/>
          <w:sz w:val="32"/>
          <w:szCs w:val="32"/>
          <w:rtl/>
        </w:rPr>
        <w:t xml:space="preserve"> هو في الحقيقة نظر قاصر جدا </w:t>
      </w:r>
      <w:r w:rsidRPr="00891124">
        <w:rPr>
          <w:rFonts w:cs="DecoType Naskh" w:hint="eastAsia"/>
          <w:sz w:val="32"/>
          <w:szCs w:val="32"/>
          <w:rtl/>
        </w:rPr>
        <w:t>حيث</w:t>
      </w:r>
      <w:r w:rsidRPr="00891124">
        <w:rPr>
          <w:rFonts w:cs="DecoType Naskh"/>
          <w:sz w:val="32"/>
          <w:szCs w:val="32"/>
          <w:rtl/>
        </w:rPr>
        <w:t xml:space="preserve"> أنه لا يأخذ في الاعتبار </w:t>
      </w:r>
      <w:r w:rsidRPr="00891124">
        <w:rPr>
          <w:rFonts w:cs="DecoType Naskh" w:hint="cs"/>
          <w:sz w:val="32"/>
          <w:szCs w:val="32"/>
          <w:rtl/>
        </w:rPr>
        <w:t>تحطيم</w:t>
      </w:r>
      <w:r w:rsidRPr="00891124">
        <w:rPr>
          <w:rFonts w:cs="DecoType Naskh"/>
          <w:sz w:val="32"/>
          <w:szCs w:val="32"/>
          <w:rtl/>
        </w:rPr>
        <w:t xml:space="preserve"> الحواجز والقيود أمام الثقافة والأفكار </w:t>
      </w:r>
      <w:r w:rsidRPr="00891124">
        <w:rPr>
          <w:rFonts w:cs="DecoType Naskh" w:hint="eastAsia"/>
          <w:sz w:val="32"/>
          <w:szCs w:val="32"/>
          <w:rtl/>
        </w:rPr>
        <w:t>والمفاهيم</w:t>
      </w:r>
      <w:r w:rsidRPr="00891124">
        <w:rPr>
          <w:rFonts w:cs="DecoType Naskh"/>
          <w:sz w:val="32"/>
          <w:szCs w:val="32"/>
          <w:rtl/>
        </w:rPr>
        <w:t xml:space="preserve"> وأنماط السلوك – التي كما قلنا تنقل حرفيا صوتا وصورة - وهذا ما يدفع </w:t>
      </w:r>
      <w:r w:rsidRPr="00891124">
        <w:rPr>
          <w:rFonts w:cs="DecoType Naskh" w:hint="eastAsia"/>
          <w:sz w:val="32"/>
          <w:szCs w:val="32"/>
          <w:rtl/>
        </w:rPr>
        <w:t>بالثقافات</w:t>
      </w:r>
      <w:r w:rsidRPr="00891124">
        <w:rPr>
          <w:rFonts w:cs="DecoType Naskh"/>
          <w:sz w:val="32"/>
          <w:szCs w:val="32"/>
          <w:rtl/>
        </w:rPr>
        <w:t xml:space="preserve"> والهويات أو الخصوصيات لإثبات حضورها، و</w:t>
      </w:r>
      <w:r w:rsidRPr="00891124">
        <w:rPr>
          <w:rFonts w:cs="DecoType Naskh" w:hint="cs"/>
          <w:sz w:val="32"/>
          <w:szCs w:val="32"/>
          <w:rtl/>
        </w:rPr>
        <w:t>مح</w:t>
      </w:r>
      <w:r w:rsidRPr="00891124">
        <w:rPr>
          <w:rFonts w:cs="DecoType Naskh"/>
          <w:sz w:val="32"/>
          <w:szCs w:val="32"/>
          <w:rtl/>
        </w:rPr>
        <w:t>اول</w:t>
      </w:r>
      <w:r w:rsidRPr="00891124">
        <w:rPr>
          <w:rFonts w:cs="DecoType Naskh" w:hint="cs"/>
          <w:sz w:val="32"/>
          <w:szCs w:val="32"/>
          <w:rtl/>
        </w:rPr>
        <w:t>تها تحصين م</w:t>
      </w:r>
      <w:r w:rsidRPr="00891124">
        <w:rPr>
          <w:rFonts w:cs="DecoType Naskh"/>
          <w:sz w:val="32"/>
          <w:szCs w:val="32"/>
          <w:rtl/>
        </w:rPr>
        <w:t xml:space="preserve">واقعها كردة فعل </w:t>
      </w:r>
      <w:r w:rsidRPr="00891124">
        <w:rPr>
          <w:rFonts w:cs="DecoType Naskh" w:hint="eastAsia"/>
          <w:sz w:val="32"/>
          <w:szCs w:val="32"/>
          <w:rtl/>
        </w:rPr>
        <w:t>لهذه</w:t>
      </w:r>
      <w:r w:rsidRPr="00891124">
        <w:rPr>
          <w:rFonts w:cs="DecoType Naskh"/>
          <w:sz w:val="32"/>
          <w:szCs w:val="32"/>
          <w:rtl/>
        </w:rPr>
        <w:t xml:space="preserve"> الهجمة. </w:t>
      </w:r>
      <w:r>
        <w:rPr>
          <w:rFonts w:cs="DecoType Naskh" w:hint="cs"/>
          <w:sz w:val="32"/>
          <w:szCs w:val="32"/>
          <w:rtl/>
        </w:rPr>
        <w:t xml:space="preserve"> </w:t>
      </w:r>
      <w:r w:rsidRPr="00891124">
        <w:rPr>
          <w:rFonts w:cs="DecoType Naskh" w:hint="eastAsia"/>
          <w:sz w:val="32"/>
          <w:szCs w:val="32"/>
          <w:rtl/>
        </w:rPr>
        <w:t>إن</w:t>
      </w:r>
      <w:r w:rsidRPr="00891124">
        <w:rPr>
          <w:rFonts w:cs="DecoType Naskh"/>
          <w:sz w:val="32"/>
          <w:szCs w:val="32"/>
          <w:rtl/>
        </w:rPr>
        <w:t xml:space="preserve"> الثقافة هي أداة لترسيخ القيم والمبادئ </w:t>
      </w:r>
      <w:r w:rsidRPr="00891124">
        <w:rPr>
          <w:rFonts w:cs="DecoType Naskh" w:hint="eastAsia"/>
          <w:sz w:val="32"/>
          <w:szCs w:val="32"/>
          <w:rtl/>
        </w:rPr>
        <w:t>الإنسانية</w:t>
      </w:r>
      <w:r w:rsidRPr="00891124">
        <w:rPr>
          <w:rFonts w:cs="DecoType Naskh"/>
          <w:sz w:val="32"/>
          <w:szCs w:val="32"/>
          <w:rtl/>
        </w:rPr>
        <w:t xml:space="preserve"> الرفيعة، لكن في الوقت الحالي استعملت لترسيخ مفاهيم سياسية معينة </w:t>
      </w:r>
      <w:r w:rsidRPr="00891124">
        <w:rPr>
          <w:rFonts w:cs="DecoType Naskh" w:hint="cs"/>
          <w:sz w:val="32"/>
          <w:szCs w:val="32"/>
          <w:rtl/>
        </w:rPr>
        <w:t xml:space="preserve">تسيء إلى </w:t>
      </w:r>
      <w:r w:rsidRPr="00891124">
        <w:rPr>
          <w:rFonts w:cs="DecoType Naskh"/>
          <w:sz w:val="32"/>
          <w:szCs w:val="32"/>
          <w:rtl/>
        </w:rPr>
        <w:t>التراث، وخاصة التراث الإسلامي</w:t>
      </w:r>
      <w:r>
        <w:rPr>
          <w:rFonts w:cs="DecoType Naskh" w:hint="cs"/>
          <w:sz w:val="32"/>
          <w:szCs w:val="32"/>
          <w:rtl/>
        </w:rPr>
        <w:t>.</w:t>
      </w:r>
    </w:p>
    <w:p w:rsidR="00515EF5" w:rsidRDefault="00515EF5" w:rsidP="00515EF5">
      <w:pPr>
        <w:pStyle w:val="BodyText"/>
        <w:ind w:left="26" w:firstLine="694"/>
        <w:jc w:val="both"/>
        <w:rPr>
          <w:rFonts w:cs="DecoType Naskh"/>
          <w:sz w:val="32"/>
          <w:szCs w:val="32"/>
          <w:rtl/>
        </w:rPr>
      </w:pPr>
      <w:r w:rsidRPr="00891124">
        <w:rPr>
          <w:rFonts w:cs="DecoType Naskh" w:hint="eastAsia"/>
          <w:sz w:val="32"/>
          <w:szCs w:val="32"/>
          <w:rtl/>
        </w:rPr>
        <w:lastRenderedPageBreak/>
        <w:t>في</w:t>
      </w:r>
      <w:r w:rsidRPr="00891124">
        <w:rPr>
          <w:rFonts w:cs="DecoType Naskh"/>
          <w:sz w:val="32"/>
          <w:szCs w:val="32"/>
          <w:rtl/>
        </w:rPr>
        <w:t xml:space="preserve"> </w:t>
      </w:r>
      <w:r w:rsidRPr="00891124">
        <w:rPr>
          <w:rFonts w:cs="DecoType Naskh" w:hint="eastAsia"/>
          <w:sz w:val="32"/>
          <w:szCs w:val="32"/>
          <w:rtl/>
        </w:rPr>
        <w:t>ظل</w:t>
      </w:r>
      <w:r w:rsidRPr="00891124">
        <w:rPr>
          <w:rFonts w:cs="DecoType Naskh"/>
          <w:sz w:val="32"/>
          <w:szCs w:val="32"/>
          <w:rtl/>
        </w:rPr>
        <w:t xml:space="preserve"> هذا </w:t>
      </w:r>
      <w:r>
        <w:rPr>
          <w:rFonts w:cs="DecoType Naskh" w:hint="cs"/>
          <w:sz w:val="32"/>
          <w:szCs w:val="32"/>
          <w:rtl/>
        </w:rPr>
        <w:t xml:space="preserve">الغزو </w:t>
      </w:r>
      <w:r w:rsidRPr="00891124">
        <w:rPr>
          <w:rFonts w:cs="DecoType Naskh"/>
          <w:sz w:val="32"/>
          <w:szCs w:val="32"/>
          <w:rtl/>
        </w:rPr>
        <w:t xml:space="preserve">يجدر بنا أولاً أن </w:t>
      </w:r>
      <w:r w:rsidRPr="00891124">
        <w:rPr>
          <w:rFonts w:cs="DecoType Naskh" w:hint="cs"/>
          <w:sz w:val="32"/>
          <w:szCs w:val="32"/>
          <w:rtl/>
        </w:rPr>
        <w:t>ن</w:t>
      </w:r>
      <w:r w:rsidRPr="00891124">
        <w:rPr>
          <w:rFonts w:cs="DecoType Naskh"/>
          <w:sz w:val="32"/>
          <w:szCs w:val="32"/>
          <w:rtl/>
        </w:rPr>
        <w:t xml:space="preserve">بتكر أسلوبا جديدا للتعامل مع هذه الغطرسة </w:t>
      </w:r>
      <w:r w:rsidRPr="00891124">
        <w:rPr>
          <w:rFonts w:cs="DecoType Naskh" w:hint="eastAsia"/>
          <w:sz w:val="32"/>
          <w:szCs w:val="32"/>
          <w:rtl/>
        </w:rPr>
        <w:t>الغربية،</w:t>
      </w:r>
      <w:r w:rsidRPr="00891124">
        <w:rPr>
          <w:rFonts w:cs="DecoType Naskh"/>
          <w:sz w:val="32"/>
          <w:szCs w:val="32"/>
          <w:rtl/>
        </w:rPr>
        <w:t xml:space="preserve"> وثانيًا </w:t>
      </w:r>
      <w:r w:rsidRPr="00891124">
        <w:rPr>
          <w:rFonts w:cs="DecoType Naskh" w:hint="cs"/>
          <w:sz w:val="32"/>
          <w:szCs w:val="32"/>
          <w:rtl/>
        </w:rPr>
        <w:t xml:space="preserve">تعاملنا ومن خلال </w:t>
      </w:r>
      <w:r w:rsidRPr="00891124">
        <w:rPr>
          <w:rFonts w:cs="DecoType Naskh"/>
          <w:sz w:val="32"/>
          <w:szCs w:val="32"/>
          <w:rtl/>
        </w:rPr>
        <w:t xml:space="preserve">تراثنا المادي والفكري أن نبتكر أسلوبا من خلاله </w:t>
      </w:r>
      <w:r w:rsidRPr="00891124">
        <w:rPr>
          <w:rFonts w:cs="DecoType Naskh" w:hint="eastAsia"/>
          <w:sz w:val="32"/>
          <w:szCs w:val="32"/>
          <w:rtl/>
        </w:rPr>
        <w:t>تكون</w:t>
      </w:r>
      <w:r w:rsidRPr="00891124">
        <w:rPr>
          <w:rFonts w:cs="DecoType Naskh"/>
          <w:sz w:val="32"/>
          <w:szCs w:val="32"/>
          <w:rtl/>
        </w:rPr>
        <w:t xml:space="preserve"> لنا عزة وكرامة، وخاصة إذا اعتبرنا جانب المظاهر الاجتماعية المرافقة</w:t>
      </w:r>
      <w:r w:rsidRPr="00891124">
        <w:rPr>
          <w:rFonts w:cs="DecoType Naskh" w:hint="cs"/>
          <w:sz w:val="32"/>
          <w:szCs w:val="32"/>
          <w:rtl/>
        </w:rPr>
        <w:t xml:space="preserve"> </w:t>
      </w:r>
      <w:r w:rsidRPr="00891124">
        <w:rPr>
          <w:rFonts w:cs="DecoType Naskh" w:hint="eastAsia"/>
          <w:sz w:val="32"/>
          <w:szCs w:val="32"/>
          <w:rtl/>
        </w:rPr>
        <w:t>ماديا</w:t>
      </w:r>
      <w:r w:rsidRPr="00891124">
        <w:rPr>
          <w:rFonts w:cs="DecoType Naskh"/>
          <w:sz w:val="32"/>
          <w:szCs w:val="32"/>
          <w:rtl/>
        </w:rPr>
        <w:t xml:space="preserve"> وفكريا التي ينبغي أن نقرأها قراءة متأنية فاحصة تلغ</w:t>
      </w:r>
      <w:r w:rsidRPr="00891124">
        <w:rPr>
          <w:rFonts w:cs="DecoType Naskh" w:hint="cs"/>
          <w:sz w:val="32"/>
          <w:szCs w:val="32"/>
          <w:rtl/>
        </w:rPr>
        <w:t>ى</w:t>
      </w:r>
      <w:r w:rsidRPr="00891124">
        <w:rPr>
          <w:rFonts w:cs="DecoType Naskh"/>
          <w:sz w:val="32"/>
          <w:szCs w:val="32"/>
          <w:rtl/>
        </w:rPr>
        <w:t xml:space="preserve"> من</w:t>
      </w:r>
      <w:r w:rsidRPr="00891124">
        <w:rPr>
          <w:rFonts w:cs="DecoType Naskh" w:hint="cs"/>
          <w:sz w:val="32"/>
          <w:szCs w:val="32"/>
          <w:rtl/>
        </w:rPr>
        <w:t xml:space="preserve">ها </w:t>
      </w:r>
      <w:r w:rsidRPr="00891124">
        <w:rPr>
          <w:rFonts w:cs="DecoType Naskh"/>
          <w:sz w:val="32"/>
          <w:szCs w:val="32"/>
          <w:rtl/>
        </w:rPr>
        <w:t>الشوائب وتضعه</w:t>
      </w:r>
      <w:r w:rsidRPr="00891124">
        <w:rPr>
          <w:rFonts w:cs="DecoType Naskh" w:hint="cs"/>
          <w:sz w:val="32"/>
          <w:szCs w:val="32"/>
          <w:rtl/>
        </w:rPr>
        <w:t>ا</w:t>
      </w:r>
      <w:r w:rsidRPr="00891124">
        <w:rPr>
          <w:rFonts w:cs="DecoType Naskh"/>
          <w:sz w:val="32"/>
          <w:szCs w:val="32"/>
          <w:rtl/>
        </w:rPr>
        <w:t xml:space="preserve"> في </w:t>
      </w:r>
      <w:r w:rsidRPr="00891124">
        <w:rPr>
          <w:rFonts w:cs="DecoType Naskh" w:hint="eastAsia"/>
          <w:sz w:val="32"/>
          <w:szCs w:val="32"/>
          <w:rtl/>
        </w:rPr>
        <w:t>سلة</w:t>
      </w:r>
      <w:r w:rsidRPr="00891124">
        <w:rPr>
          <w:rFonts w:cs="DecoType Naskh"/>
          <w:sz w:val="32"/>
          <w:szCs w:val="32"/>
          <w:rtl/>
        </w:rPr>
        <w:t xml:space="preserve"> الفحص والتحليلات العلمية، ثم إن جملة التراث الإسلامي محكوم بتبعية مطلقة </w:t>
      </w:r>
      <w:r w:rsidRPr="00891124">
        <w:rPr>
          <w:rFonts w:cs="DecoType Naskh" w:hint="eastAsia"/>
          <w:sz w:val="32"/>
          <w:szCs w:val="32"/>
          <w:rtl/>
        </w:rPr>
        <w:t>يلزمنا</w:t>
      </w:r>
      <w:r w:rsidRPr="00891124">
        <w:rPr>
          <w:rFonts w:cs="DecoType Naskh"/>
          <w:sz w:val="32"/>
          <w:szCs w:val="32"/>
          <w:rtl/>
        </w:rPr>
        <w:t xml:space="preserve"> الخروج من هذه التبعية في حالة أننا التزمنا منهجية اكتشاف ما هو كامن في </w:t>
      </w:r>
      <w:r w:rsidRPr="00891124">
        <w:rPr>
          <w:rFonts w:cs="DecoType Naskh" w:hint="eastAsia"/>
          <w:sz w:val="32"/>
          <w:szCs w:val="32"/>
          <w:rtl/>
        </w:rPr>
        <w:t>جسد</w:t>
      </w:r>
      <w:r w:rsidRPr="00891124">
        <w:rPr>
          <w:rFonts w:cs="DecoType Naskh"/>
          <w:sz w:val="32"/>
          <w:szCs w:val="32"/>
          <w:rtl/>
        </w:rPr>
        <w:t xml:space="preserve"> هذه الأمة في الماضي وإدخاله في الوقت الراهن ليواكب مسيرة الحاضر ويتأقلم مع </w:t>
      </w:r>
      <w:r w:rsidRPr="00891124">
        <w:rPr>
          <w:rFonts w:cs="DecoType Naskh" w:hint="eastAsia"/>
          <w:sz w:val="32"/>
          <w:szCs w:val="32"/>
          <w:rtl/>
        </w:rPr>
        <w:t>الواقع</w:t>
      </w:r>
      <w:r w:rsidRPr="00891124">
        <w:rPr>
          <w:rFonts w:cs="DecoType Naskh"/>
          <w:sz w:val="32"/>
          <w:szCs w:val="32"/>
          <w:rtl/>
        </w:rPr>
        <w:t>، والأمر وإن كان يقود إلى التمرد والثورة بعض الشيء فهو المستقبل</w:t>
      </w:r>
      <w:r w:rsidRPr="00891124">
        <w:rPr>
          <w:rFonts w:cs="DecoType Naskh" w:hint="cs"/>
          <w:sz w:val="32"/>
          <w:szCs w:val="32"/>
          <w:rtl/>
        </w:rPr>
        <w:t xml:space="preserve">، إن أعظم تقدير للتراث هو تقويمه،  </w:t>
      </w:r>
      <w:r w:rsidRPr="00891124">
        <w:rPr>
          <w:rFonts w:cs="DecoType Naskh"/>
          <w:sz w:val="32"/>
          <w:szCs w:val="32"/>
          <w:rtl/>
        </w:rPr>
        <w:t xml:space="preserve">إذن </w:t>
      </w:r>
      <w:r w:rsidRPr="00891124">
        <w:rPr>
          <w:rFonts w:cs="DecoType Naskh" w:hint="eastAsia"/>
          <w:sz w:val="32"/>
          <w:szCs w:val="32"/>
          <w:rtl/>
        </w:rPr>
        <w:t>اكتشاف</w:t>
      </w:r>
      <w:r w:rsidRPr="00891124">
        <w:rPr>
          <w:rFonts w:cs="DecoType Naskh"/>
          <w:sz w:val="32"/>
          <w:szCs w:val="32"/>
          <w:rtl/>
        </w:rPr>
        <w:t xml:space="preserve"> الماضي بمنهجية منفتحة هو مستقبل هذه الأمة التي تداعت الأكلة على قصعتها</w:t>
      </w:r>
      <w:r>
        <w:rPr>
          <w:rFonts w:cs="DecoType Naskh" w:hint="cs"/>
          <w:sz w:val="32"/>
          <w:szCs w:val="32"/>
          <w:rtl/>
        </w:rPr>
        <w:t>، وهو الحل الأنسب لها.</w:t>
      </w:r>
    </w:p>
    <w:p w:rsidR="00515EF5" w:rsidRPr="00891124" w:rsidRDefault="00515EF5" w:rsidP="00515EF5">
      <w:pPr>
        <w:pStyle w:val="BodyText"/>
        <w:ind w:left="26" w:firstLine="694"/>
        <w:jc w:val="both"/>
        <w:rPr>
          <w:rFonts w:cs="DecoType Naskh"/>
          <w:sz w:val="32"/>
          <w:szCs w:val="32"/>
          <w:rtl/>
        </w:rPr>
      </w:pPr>
      <w:r>
        <w:rPr>
          <w:rFonts w:cs="DecoType Naskh" w:hint="cs"/>
          <w:sz w:val="32"/>
          <w:szCs w:val="32"/>
          <w:rtl/>
        </w:rPr>
        <w:t>يقول الأمين العام لمجمع الفقه الإسلامي الدكتور محمد الحبيب بالخوجة " عندما نتتبع ما جاء في كثير من البحوث والدراسات نجد موضوعنا الذي نريد بحثه، وهو تصوير أوضاع المسلمين والعرب جميعا تحت هيمنة الاستعمار موضوعا غامضا غير واضح"</w:t>
      </w:r>
      <w:r>
        <w:rPr>
          <w:rStyle w:val="EndnoteReference"/>
          <w:rFonts w:cs="DecoType Naskh"/>
          <w:sz w:val="32"/>
          <w:szCs w:val="32"/>
          <w:rtl/>
        </w:rPr>
        <w:endnoteReference w:id="35"/>
      </w:r>
      <w:r>
        <w:rPr>
          <w:rFonts w:cs="DecoType Naskh" w:hint="cs"/>
          <w:sz w:val="32"/>
          <w:szCs w:val="32"/>
          <w:rtl/>
        </w:rPr>
        <w:t xml:space="preserve"> ولم يكن يوما من الأيام أن الدين هو الحاجز وهو التخلف، ولم يكن عائقا في وجه هذا الانفتاح، بل إن في الدين الكثير من الحوافز التي مارست دورها الفعال في عملية السعي وراء المعرفة والعلم.</w:t>
      </w:r>
      <w:r>
        <w:rPr>
          <w:rStyle w:val="EndnoteReference"/>
          <w:rFonts w:cs="DecoType Naskh"/>
          <w:sz w:val="32"/>
          <w:szCs w:val="32"/>
          <w:rtl/>
        </w:rPr>
        <w:endnoteReference w:id="36"/>
      </w:r>
      <w:r>
        <w:rPr>
          <w:rFonts w:cs="DecoType Naskh" w:hint="cs"/>
          <w:sz w:val="32"/>
          <w:szCs w:val="32"/>
          <w:rtl/>
        </w:rPr>
        <w:t xml:space="preserve"> فالمشكلة في من ؟ </w:t>
      </w:r>
    </w:p>
    <w:p w:rsidR="00515EF5" w:rsidRDefault="00515EF5" w:rsidP="00515EF5">
      <w:pPr>
        <w:pStyle w:val="BodyText"/>
        <w:ind w:left="26" w:firstLine="694"/>
        <w:jc w:val="both"/>
        <w:rPr>
          <w:rFonts w:cs="DecoType Naskh"/>
          <w:sz w:val="32"/>
          <w:szCs w:val="32"/>
          <w:rtl/>
        </w:rPr>
      </w:pPr>
      <w:r>
        <w:rPr>
          <w:rFonts w:cs="DecoType Naskh" w:hint="cs"/>
          <w:sz w:val="32"/>
          <w:szCs w:val="32"/>
          <w:rtl/>
        </w:rPr>
        <w:t>إن المشكلة الحقيقة في أننا لا نملك إرادة ولا ثقة بالنفس، فأصبح المتعلم فينا متجها إلى الغرب في المأكل والملبس والمشرب بل حتى في التفكير، إن هذه الثقافة والأيدولوجيا ت</w:t>
      </w:r>
      <w:r w:rsidRPr="00891124">
        <w:rPr>
          <w:rFonts w:cs="DecoType Naskh"/>
          <w:sz w:val="32"/>
          <w:szCs w:val="32"/>
          <w:rtl/>
        </w:rPr>
        <w:t xml:space="preserve">طرح لنا إشكالية السعي </w:t>
      </w:r>
      <w:r w:rsidRPr="00891124">
        <w:rPr>
          <w:rFonts w:cs="DecoType Naskh" w:hint="eastAsia"/>
          <w:sz w:val="32"/>
          <w:szCs w:val="32"/>
          <w:rtl/>
        </w:rPr>
        <w:t>من</w:t>
      </w:r>
      <w:r w:rsidRPr="00891124">
        <w:rPr>
          <w:rFonts w:cs="DecoType Naskh"/>
          <w:sz w:val="32"/>
          <w:szCs w:val="32"/>
          <w:rtl/>
        </w:rPr>
        <w:t xml:space="preserve"> أجل إيجاد ثقافة كونية عالمية تحوي منظومة من القيم والمعايير </w:t>
      </w:r>
      <w:r>
        <w:rPr>
          <w:rFonts w:cs="DecoType Naskh" w:hint="cs"/>
          <w:sz w:val="32"/>
          <w:szCs w:val="32"/>
          <w:rtl/>
        </w:rPr>
        <w:t xml:space="preserve">غير </w:t>
      </w:r>
      <w:r w:rsidRPr="00891124">
        <w:rPr>
          <w:rFonts w:cs="DecoType Naskh"/>
          <w:sz w:val="32"/>
          <w:szCs w:val="32"/>
          <w:rtl/>
        </w:rPr>
        <w:t>الأمريكية</w:t>
      </w:r>
      <w:r>
        <w:rPr>
          <w:rFonts w:cs="DecoType Naskh" w:hint="cs"/>
          <w:sz w:val="32"/>
          <w:szCs w:val="32"/>
          <w:rtl/>
        </w:rPr>
        <w:t xml:space="preserve">، لأن الثقافة الأمريكية </w:t>
      </w:r>
      <w:r w:rsidRPr="00891124">
        <w:rPr>
          <w:rFonts w:cs="DecoType Naskh"/>
          <w:sz w:val="32"/>
          <w:szCs w:val="32"/>
          <w:rtl/>
        </w:rPr>
        <w:t xml:space="preserve"> </w:t>
      </w:r>
      <w:r w:rsidRPr="00891124">
        <w:rPr>
          <w:rFonts w:cs="DecoType Naskh" w:hint="eastAsia"/>
          <w:sz w:val="32"/>
          <w:szCs w:val="32"/>
          <w:rtl/>
        </w:rPr>
        <w:t>تمارس</w:t>
      </w:r>
      <w:r w:rsidRPr="00891124">
        <w:rPr>
          <w:rFonts w:cs="DecoType Naskh"/>
          <w:sz w:val="32"/>
          <w:szCs w:val="32"/>
          <w:rtl/>
        </w:rPr>
        <w:t xml:space="preserve"> سلط</w:t>
      </w:r>
      <w:r w:rsidRPr="00891124">
        <w:rPr>
          <w:rFonts w:cs="DecoType Naskh" w:hint="cs"/>
          <w:sz w:val="32"/>
          <w:szCs w:val="32"/>
          <w:rtl/>
        </w:rPr>
        <w:t>تها وهيمنتها على شعوب العالم من دون استثناء وبخاصة ما تبديه من ضغوط على الدول الإسلامية ل</w:t>
      </w:r>
      <w:r>
        <w:rPr>
          <w:rFonts w:cs="DecoType Naskh" w:hint="cs"/>
          <w:sz w:val="32"/>
          <w:szCs w:val="32"/>
          <w:rtl/>
        </w:rPr>
        <w:t>ت</w:t>
      </w:r>
      <w:r w:rsidRPr="00891124">
        <w:rPr>
          <w:rFonts w:cs="DecoType Naskh" w:hint="cs"/>
          <w:sz w:val="32"/>
          <w:szCs w:val="32"/>
          <w:rtl/>
        </w:rPr>
        <w:t xml:space="preserve">غير مناهجها الدراسية وحذف آيات الجهاد من القرآن الكريم وخاصة سورة الأنفال وسورة التوبة ونشر ثقافة الخوف والرعب من الإسلام </w:t>
      </w:r>
      <w:r w:rsidRPr="00891124">
        <w:rPr>
          <w:rFonts w:cs="DecoType Naskh"/>
          <w:sz w:val="32"/>
          <w:szCs w:val="32"/>
          <w:rtl/>
        </w:rPr>
        <w:t>–</w:t>
      </w:r>
      <w:r w:rsidRPr="00891124">
        <w:rPr>
          <w:rFonts w:cs="DecoType Naskh" w:hint="cs"/>
          <w:sz w:val="32"/>
          <w:szCs w:val="32"/>
          <w:rtl/>
        </w:rPr>
        <w:t xml:space="preserve"> الإسلامفوبيا - وتجريد النص القرآني من القداسة والوحي، إن هذا المبدأ الذي يريد أن يجعل الإنسانية كلها في اتجاه واحد فرض عقلية واحدة نسخة واحدة من العقلية الغربية، يلزمنا أن نعرف كيفية مواجهة هذا الخطر الذي يداهمنا كل يوم.</w:t>
      </w:r>
      <w:r w:rsidRPr="00891124">
        <w:rPr>
          <w:rFonts w:cs="DecoType Naskh"/>
          <w:sz w:val="32"/>
          <w:szCs w:val="32"/>
          <w:rtl/>
        </w:rPr>
        <w:t xml:space="preserve"> </w:t>
      </w:r>
      <w:r>
        <w:rPr>
          <w:rFonts w:cs="DecoType Naskh" w:hint="cs"/>
          <w:sz w:val="32"/>
          <w:szCs w:val="32"/>
          <w:rtl/>
        </w:rPr>
        <w:t xml:space="preserve">فلا ملجأ ولا </w:t>
      </w:r>
      <w:r>
        <w:rPr>
          <w:rFonts w:cs="DecoType Naskh" w:hint="cs"/>
          <w:sz w:val="32"/>
          <w:szCs w:val="32"/>
          <w:rtl/>
        </w:rPr>
        <w:lastRenderedPageBreak/>
        <w:t>مخرج إلا بالرجوع إلى القرآن الكريم يقول الشيخ الشريف إبراهيم صالح الحسيني في كتابه "الجواهر الحسان في ذكر الإجازة وآداب تلاوة القرآن:</w:t>
      </w:r>
    </w:p>
    <w:p w:rsidR="00515EF5" w:rsidRDefault="00515EF5" w:rsidP="00515EF5">
      <w:pPr>
        <w:pStyle w:val="BodyText"/>
        <w:ind w:left="26" w:firstLine="694"/>
        <w:jc w:val="both"/>
        <w:rPr>
          <w:rFonts w:cs="DecoType Naskh"/>
          <w:sz w:val="32"/>
          <w:szCs w:val="32"/>
          <w:rtl/>
        </w:rPr>
      </w:pPr>
      <w:r>
        <w:rPr>
          <w:rFonts w:cs="DecoType Naskh" w:hint="cs"/>
          <w:sz w:val="32"/>
          <w:szCs w:val="32"/>
          <w:rtl/>
        </w:rPr>
        <w:t xml:space="preserve">إن من أفضل ما سعى إلى تحصيله العقلاء وجد وجاهد في المحافظة عليه وتحقيقه النبلاء هو قراءة القرآن تعلما وتعليما دراية ورواية إيمانا وتعظيما، لأن تعلم القرآن وتعليمه من أفضل أعمال نبينا محمد صلوات الله وسلامه عليه، </w:t>
      </w:r>
      <w:r>
        <w:rPr>
          <w:rStyle w:val="EndnoteReference"/>
          <w:rFonts w:cs="DecoType Naskh"/>
          <w:sz w:val="32"/>
          <w:szCs w:val="32"/>
          <w:rtl/>
        </w:rPr>
        <w:endnoteReference w:id="37"/>
      </w:r>
      <w:r>
        <w:rPr>
          <w:rFonts w:cs="DecoType Naskh" w:hint="cs"/>
          <w:sz w:val="32"/>
          <w:szCs w:val="32"/>
          <w:rtl/>
        </w:rPr>
        <w:t xml:space="preserve"> وهو الحل لهذه الأمة التي أختارها البارئ عز وجل ، وجعلها خير أمة أخرجت للناس تأمر بالمعروف وتنهى عن المنكر.  </w:t>
      </w:r>
    </w:p>
    <w:p w:rsidR="00515EF5" w:rsidRPr="006B4476" w:rsidRDefault="00515EF5" w:rsidP="00515EF5">
      <w:pPr>
        <w:pStyle w:val="BodyText"/>
        <w:ind w:left="26" w:firstLine="694"/>
        <w:jc w:val="both"/>
        <w:rPr>
          <w:rFonts w:cs="DecoType Naskh"/>
          <w:b/>
          <w:bCs/>
          <w:sz w:val="32"/>
          <w:szCs w:val="32"/>
          <w:u w:val="single"/>
          <w:rtl/>
        </w:rPr>
      </w:pPr>
      <w:r w:rsidRPr="006B4476">
        <w:rPr>
          <w:rFonts w:cs="DecoType Naskh" w:hint="cs"/>
          <w:b/>
          <w:bCs/>
          <w:sz w:val="32"/>
          <w:szCs w:val="32"/>
          <w:u w:val="single"/>
          <w:rtl/>
        </w:rPr>
        <w:t xml:space="preserve">الخاتمة: </w:t>
      </w:r>
    </w:p>
    <w:p w:rsidR="00515EF5" w:rsidRDefault="00515EF5" w:rsidP="00515EF5">
      <w:pPr>
        <w:pStyle w:val="BodyText"/>
        <w:ind w:left="26" w:firstLine="694"/>
        <w:jc w:val="both"/>
        <w:rPr>
          <w:rFonts w:cs="DecoType Naskh"/>
          <w:sz w:val="32"/>
          <w:szCs w:val="32"/>
          <w:rtl/>
        </w:rPr>
      </w:pPr>
      <w:r>
        <w:rPr>
          <w:rFonts w:cs="DecoType Naskh" w:hint="cs"/>
          <w:sz w:val="32"/>
          <w:szCs w:val="32"/>
          <w:rtl/>
        </w:rPr>
        <w:t xml:space="preserve">الحمد لله الذي بنعمته تتم الصالحات والصلاة والسلام على خير العباد سيدنا محمد وعلى آله وصحبه ومن سلك نهجه إلى التناد، وبعد: من خلال هذه السطور تناول الباحث مفهوم العولمة وأبعادها المتعددة، وتحدث عن تأثير الأمة الإسلامية بالمتغيرات العالمية للعولمة، في المأكل والمشرب والملبس، الأمر الذي دفع بالكثير من أبناء الأمة الإسلامية والغيورين على وحدتها وتقدمها إلى القول بضرورة الرجوع إلى القرآن الكريم والتمسك بسنة الحبيب المصطفى صلى الله عليه وآله وسلم، يقول الحق تبارك وتعالى في محكم تنزيله في سورة الإسراء: { </w:t>
      </w:r>
      <w:r w:rsidRPr="00F419F1">
        <w:rPr>
          <w:rFonts w:cs="DecoType Naskh"/>
          <w:sz w:val="32"/>
          <w:szCs w:val="32"/>
          <w:rtl/>
        </w:rPr>
        <w:t>إِنَّ هَذَا الْقُرْآَنَ يَهْدِي لِلَّتِي هِيَ أَقْوَمُ وَيُبَشِّرُ الْمُؤْمِنِينَ الَّذِينَ يَعْمَلُونَ الصَّالِحَاتِ أَنَّ لَهُمْ أَجْرًا كَبِيرًا (9) وَأَنَّ الَّذِينَ لَا يُؤْمِنُونَ بِالْآَخِرَةِ أَعْتَدْنَا لَهُمْ عَذَابًا أَلِيمًا (10)</w:t>
      </w:r>
      <w:r>
        <w:rPr>
          <w:rFonts w:cs="DecoType Naskh" w:hint="cs"/>
          <w:sz w:val="32"/>
          <w:szCs w:val="32"/>
          <w:rtl/>
        </w:rPr>
        <w:t xml:space="preserve"> } فالقرآن الكريم هو الكتاب العظيم المؤمن به موفق، والقائل به مصدق، من استمسك به هدي إلى سبيل الرحمن، ومن اعتصم به كفى شر الشيطان، فهو الضياء والنور والغنيمة والسرور والشفاء لما في الصدور، من خالفه من جبار قصمه الله ومن استغنى به أغناه الله، ومن استشفى به شفاه الله هو حبل الله المتين، ونوره المبين، لا تنقضي عجائبة ولا تتناهى أبدا الدهر أسراره وغرائبه.</w:t>
      </w:r>
      <w:r>
        <w:rPr>
          <w:rStyle w:val="EndnoteReference"/>
          <w:rFonts w:cs="DecoType Naskh"/>
          <w:sz w:val="32"/>
          <w:szCs w:val="32"/>
          <w:rtl/>
        </w:rPr>
        <w:endnoteReference w:id="38"/>
      </w:r>
      <w:r>
        <w:rPr>
          <w:rFonts w:cs="DecoType Naskh" w:hint="cs"/>
          <w:sz w:val="32"/>
          <w:szCs w:val="32"/>
          <w:rtl/>
        </w:rPr>
        <w:t xml:space="preserve"> نسألك يا الله أن توفقنا للعمل به والتمسك بمنهج رسولك النبي الكريم وصلى الله على سيدنا محمد رسول الله وعلى آله ومن والاه. </w:t>
      </w:r>
    </w:p>
    <w:p w:rsidR="00515EF5" w:rsidRPr="006B4476" w:rsidRDefault="00515EF5" w:rsidP="00515EF5">
      <w:pPr>
        <w:pStyle w:val="FootnoteText"/>
        <w:rPr>
          <w:rFonts w:cs="DecoType Naskh"/>
          <w:sz w:val="32"/>
          <w:szCs w:val="32"/>
          <w:rtl/>
        </w:rPr>
      </w:pPr>
      <w:r w:rsidRPr="00C37532">
        <w:rPr>
          <w:rFonts w:cs="DecoType Naskh" w:hint="cs"/>
          <w:b/>
          <w:bCs/>
          <w:sz w:val="32"/>
          <w:szCs w:val="32"/>
          <w:u w:val="single"/>
          <w:rtl/>
        </w:rPr>
        <w:t xml:space="preserve">الهوامش </w:t>
      </w:r>
      <w:r>
        <w:rPr>
          <w:rFonts w:cs="DecoType Naskh" w:hint="cs"/>
          <w:sz w:val="32"/>
          <w:szCs w:val="32"/>
          <w:rtl/>
        </w:rPr>
        <w:t xml:space="preserve">: </w:t>
      </w:r>
    </w:p>
    <w:p w:rsidR="00922F52" w:rsidRDefault="00922F52">
      <w:pPr>
        <w:rPr>
          <w:rFonts w:hint="cs"/>
        </w:rPr>
      </w:pPr>
    </w:p>
    <w:sectPr w:rsidR="00922F52" w:rsidSect="00A8528B">
      <w:headerReference w:type="default" r:id="rId6"/>
      <w:endnotePr>
        <w:numFmt w:val="decimal"/>
      </w:endnotePr>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2A6F" w:rsidRDefault="00F02A6F" w:rsidP="00515EF5">
      <w:pPr>
        <w:spacing w:after="0" w:line="240" w:lineRule="auto"/>
      </w:pPr>
      <w:r>
        <w:separator/>
      </w:r>
    </w:p>
  </w:endnote>
  <w:endnote w:type="continuationSeparator" w:id="0">
    <w:p w:rsidR="00F02A6F" w:rsidRDefault="00F02A6F" w:rsidP="00515EF5">
      <w:pPr>
        <w:spacing w:after="0" w:line="240" w:lineRule="auto"/>
      </w:pPr>
      <w:r>
        <w:continuationSeparator/>
      </w:r>
    </w:p>
  </w:endnote>
  <w:endnote w:id="1">
    <w:p w:rsidR="00515EF5" w:rsidRPr="00C37532" w:rsidRDefault="00515EF5" w:rsidP="00515EF5">
      <w:pPr>
        <w:pStyle w:val="EndnoteText"/>
        <w:jc w:val="both"/>
        <w:rPr>
          <w:rFonts w:cs="DecoType Naskh"/>
          <w:sz w:val="28"/>
          <w:szCs w:val="28"/>
          <w:rtl/>
        </w:rPr>
      </w:pPr>
      <w:r w:rsidRPr="00C37532">
        <w:rPr>
          <w:rStyle w:val="EndnoteReference"/>
          <w:rFonts w:cs="DecoType Naskh"/>
          <w:sz w:val="28"/>
          <w:szCs w:val="28"/>
        </w:rPr>
        <w:endnoteRef/>
      </w:r>
      <w:r w:rsidRPr="00C37532">
        <w:rPr>
          <w:rFonts w:cs="DecoType Naskh" w:hint="cs"/>
          <w:sz w:val="28"/>
          <w:szCs w:val="28"/>
          <w:rtl/>
        </w:rPr>
        <w:t xml:space="preserve"> - محمد السماك ، </w:t>
      </w:r>
      <w:r w:rsidRPr="001E4219">
        <w:rPr>
          <w:rFonts w:cs="DecoType Naskh" w:hint="cs"/>
          <w:sz w:val="28"/>
          <w:szCs w:val="28"/>
          <w:u w:val="single"/>
          <w:rtl/>
        </w:rPr>
        <w:t>العولمة وأثرها على الخصوصيات الثقافية،</w:t>
      </w:r>
      <w:r w:rsidRPr="00C37532">
        <w:rPr>
          <w:rFonts w:cs="DecoType Naskh" w:hint="cs"/>
          <w:sz w:val="28"/>
          <w:szCs w:val="28"/>
          <w:rtl/>
        </w:rPr>
        <w:t xml:space="preserve"> مجلة الاجتهاد، العدد52و53، السنة الثالثة عشر 2001،2002 بيروت لبنا ن، ص 93.</w:t>
      </w:r>
    </w:p>
  </w:endnote>
  <w:endnote w:id="2">
    <w:p w:rsidR="00515EF5" w:rsidRPr="00C37532" w:rsidRDefault="00515EF5" w:rsidP="00515EF5">
      <w:pPr>
        <w:pStyle w:val="EndnoteText"/>
        <w:jc w:val="both"/>
        <w:rPr>
          <w:rFonts w:cs="DecoType Naskh"/>
          <w:sz w:val="28"/>
          <w:szCs w:val="28"/>
          <w:rtl/>
        </w:rPr>
      </w:pPr>
      <w:r w:rsidRPr="00C37532">
        <w:rPr>
          <w:rStyle w:val="EndnoteReference"/>
          <w:rFonts w:cs="DecoType Naskh"/>
          <w:sz w:val="28"/>
          <w:szCs w:val="28"/>
        </w:rPr>
        <w:endnoteRef/>
      </w:r>
      <w:r w:rsidRPr="00C37532">
        <w:rPr>
          <w:rFonts w:cs="DecoType Naskh" w:hint="cs"/>
          <w:sz w:val="28"/>
          <w:szCs w:val="28"/>
          <w:rtl/>
        </w:rPr>
        <w:t xml:space="preserve"> - موسى إبراهيم الإبراهيمي، </w:t>
      </w:r>
      <w:r w:rsidRPr="001E4219">
        <w:rPr>
          <w:rFonts w:cs="DecoType Naskh" w:hint="cs"/>
          <w:sz w:val="28"/>
          <w:szCs w:val="28"/>
          <w:u w:val="single"/>
          <w:rtl/>
        </w:rPr>
        <w:t>ثقافة المسلم بين الأصالة والتحديات</w:t>
      </w:r>
      <w:r w:rsidRPr="00C37532">
        <w:rPr>
          <w:rFonts w:cs="DecoType Naskh" w:hint="cs"/>
          <w:sz w:val="28"/>
          <w:szCs w:val="28"/>
          <w:rtl/>
        </w:rPr>
        <w:t>، دار عمار،عمان الأردن ،ط22001.ص15.</w:t>
      </w:r>
    </w:p>
  </w:endnote>
  <w:endnote w:id="3">
    <w:p w:rsidR="00515EF5" w:rsidRPr="00C37532" w:rsidRDefault="00515EF5" w:rsidP="00515EF5">
      <w:pPr>
        <w:pStyle w:val="EndnoteText"/>
        <w:jc w:val="both"/>
        <w:rPr>
          <w:rFonts w:cs="DecoType Naskh"/>
          <w:sz w:val="28"/>
          <w:szCs w:val="28"/>
          <w:rtl/>
        </w:rPr>
      </w:pPr>
      <w:r w:rsidRPr="00C37532">
        <w:rPr>
          <w:rStyle w:val="EndnoteReference"/>
          <w:rFonts w:cs="DecoType Naskh"/>
          <w:sz w:val="28"/>
          <w:szCs w:val="28"/>
        </w:rPr>
        <w:endnoteRef/>
      </w:r>
      <w:r w:rsidRPr="00C37532">
        <w:rPr>
          <w:rFonts w:cs="DecoType Naskh" w:hint="cs"/>
          <w:sz w:val="28"/>
          <w:szCs w:val="28"/>
          <w:rtl/>
        </w:rPr>
        <w:t xml:space="preserve"> فوزية العشماوي، </w:t>
      </w:r>
      <w:r w:rsidRPr="001E4219">
        <w:rPr>
          <w:rFonts w:cs="DecoType Naskh" w:hint="cs"/>
          <w:sz w:val="28"/>
          <w:szCs w:val="28"/>
          <w:u w:val="single"/>
          <w:rtl/>
        </w:rPr>
        <w:t>الحوار وقضايا العصر</w:t>
      </w:r>
      <w:r w:rsidRPr="00C37532">
        <w:rPr>
          <w:rFonts w:cs="DecoType Naskh" w:hint="cs"/>
          <w:sz w:val="28"/>
          <w:szCs w:val="28"/>
          <w:rtl/>
        </w:rPr>
        <w:t>، مجلة الاجتهاد العدد52و53، السنة الثالثة عشر 2001،</w:t>
      </w:r>
      <w:r>
        <w:rPr>
          <w:rFonts w:cs="DecoType Naskh" w:hint="cs"/>
          <w:sz w:val="28"/>
          <w:szCs w:val="28"/>
          <w:rtl/>
        </w:rPr>
        <w:t>2002 بيروت لبنا</w:t>
      </w:r>
      <w:r w:rsidRPr="00C37532">
        <w:rPr>
          <w:rFonts w:cs="DecoType Naskh" w:hint="cs"/>
          <w:sz w:val="28"/>
          <w:szCs w:val="28"/>
          <w:rtl/>
        </w:rPr>
        <w:t>ن، ص 99.</w:t>
      </w:r>
    </w:p>
  </w:endnote>
  <w:endnote w:id="4">
    <w:p w:rsidR="00515EF5" w:rsidRPr="00C37532" w:rsidRDefault="00515EF5" w:rsidP="00515EF5">
      <w:pPr>
        <w:pStyle w:val="EndnoteText"/>
        <w:jc w:val="both"/>
        <w:rPr>
          <w:rFonts w:cs="DecoType Naskh"/>
          <w:sz w:val="28"/>
          <w:szCs w:val="28"/>
          <w:rtl/>
        </w:rPr>
      </w:pPr>
      <w:r w:rsidRPr="00C37532">
        <w:rPr>
          <w:rStyle w:val="EndnoteReference"/>
          <w:rFonts w:cs="DecoType Naskh"/>
          <w:sz w:val="28"/>
          <w:szCs w:val="28"/>
        </w:rPr>
        <w:endnoteRef/>
      </w:r>
      <w:r>
        <w:rPr>
          <w:rFonts w:cs="DecoType Naskh" w:hint="cs"/>
          <w:sz w:val="28"/>
          <w:szCs w:val="28"/>
          <w:rtl/>
        </w:rPr>
        <w:t xml:space="preserve"> - سعاد خيري</w:t>
      </w:r>
      <w:r w:rsidRPr="00C37532">
        <w:rPr>
          <w:rFonts w:cs="DecoType Naskh" w:hint="cs"/>
          <w:sz w:val="28"/>
          <w:szCs w:val="28"/>
          <w:rtl/>
        </w:rPr>
        <w:t xml:space="preserve">، </w:t>
      </w:r>
      <w:r w:rsidRPr="00A82120">
        <w:rPr>
          <w:rFonts w:cs="DecoType Naskh" w:hint="cs"/>
          <w:sz w:val="28"/>
          <w:szCs w:val="28"/>
          <w:u w:val="single"/>
          <w:rtl/>
        </w:rPr>
        <w:t>العولمة وحدة وصراع النقيضين عولمة الرأسمالية العولمة الإنسانية</w:t>
      </w:r>
      <w:r>
        <w:rPr>
          <w:rFonts w:cs="DecoType Naskh" w:hint="cs"/>
          <w:sz w:val="28"/>
          <w:szCs w:val="28"/>
          <w:rtl/>
        </w:rPr>
        <w:t>، د.ن.ت.</w:t>
      </w:r>
      <w:r w:rsidRPr="00C37532">
        <w:rPr>
          <w:rFonts w:cs="DecoType Naskh" w:hint="cs"/>
          <w:sz w:val="28"/>
          <w:szCs w:val="28"/>
          <w:rtl/>
        </w:rPr>
        <w:t>مصدر سابق ،ص 12.</w:t>
      </w:r>
    </w:p>
  </w:endnote>
  <w:endnote w:id="5">
    <w:p w:rsidR="00515EF5" w:rsidRPr="00C37532" w:rsidRDefault="00515EF5" w:rsidP="00515EF5">
      <w:pPr>
        <w:pStyle w:val="EndnoteText"/>
        <w:jc w:val="both"/>
        <w:rPr>
          <w:rFonts w:cs="DecoType Naskh"/>
          <w:sz w:val="28"/>
          <w:szCs w:val="28"/>
          <w:rtl/>
        </w:rPr>
      </w:pPr>
      <w:r w:rsidRPr="00C37532">
        <w:rPr>
          <w:rFonts w:cs="DecoType Naskh"/>
          <w:sz w:val="28"/>
          <w:szCs w:val="28"/>
        </w:rPr>
        <w:endnoteRef/>
      </w:r>
      <w:r>
        <w:rPr>
          <w:rFonts w:cs="DecoType Naskh" w:hint="cs"/>
          <w:sz w:val="28"/>
          <w:szCs w:val="28"/>
          <w:rtl/>
        </w:rPr>
        <w:t>. محمد الفرجاني حصن</w:t>
      </w:r>
      <w:r w:rsidRPr="00C37532">
        <w:rPr>
          <w:rFonts w:cs="DecoType Naskh" w:hint="cs"/>
          <w:sz w:val="28"/>
          <w:szCs w:val="28"/>
          <w:rtl/>
        </w:rPr>
        <w:t xml:space="preserve">، </w:t>
      </w:r>
      <w:r w:rsidRPr="00A82120">
        <w:rPr>
          <w:rFonts w:cs="DecoType Naskh" w:hint="cs"/>
          <w:sz w:val="28"/>
          <w:szCs w:val="28"/>
          <w:u w:val="single"/>
          <w:rtl/>
        </w:rPr>
        <w:t>إفريقيا وتحديات العولمة</w:t>
      </w:r>
      <w:r>
        <w:rPr>
          <w:rFonts w:cs="DecoType Naskh" w:hint="cs"/>
          <w:sz w:val="28"/>
          <w:szCs w:val="28"/>
          <w:rtl/>
        </w:rPr>
        <w:t>، دار الكتب الوطنية</w:t>
      </w:r>
      <w:r w:rsidRPr="00C37532">
        <w:rPr>
          <w:rFonts w:cs="DecoType Naskh" w:hint="cs"/>
          <w:sz w:val="28"/>
          <w:szCs w:val="28"/>
          <w:rtl/>
        </w:rPr>
        <w:t xml:space="preserve">، بنغازي، </w:t>
      </w:r>
      <w:r>
        <w:rPr>
          <w:rFonts w:cs="DecoType Naskh" w:hint="cs"/>
          <w:sz w:val="28"/>
          <w:szCs w:val="28"/>
          <w:rtl/>
        </w:rPr>
        <w:t xml:space="preserve">لبيا </w:t>
      </w:r>
      <w:r w:rsidRPr="00C37532">
        <w:rPr>
          <w:rFonts w:cs="DecoType Naskh" w:hint="cs"/>
          <w:sz w:val="28"/>
          <w:szCs w:val="28"/>
          <w:rtl/>
        </w:rPr>
        <w:t>2002 ، ص 53.</w:t>
      </w:r>
    </w:p>
  </w:endnote>
  <w:endnote w:id="6">
    <w:p w:rsidR="00515EF5" w:rsidRPr="00C37532" w:rsidRDefault="00515EF5" w:rsidP="00515EF5">
      <w:pPr>
        <w:pStyle w:val="EndnoteText"/>
        <w:jc w:val="both"/>
        <w:rPr>
          <w:rFonts w:cs="DecoType Naskh"/>
          <w:sz w:val="28"/>
          <w:szCs w:val="28"/>
          <w:rtl/>
        </w:rPr>
      </w:pPr>
      <w:r w:rsidRPr="00C37532">
        <w:rPr>
          <w:rStyle w:val="EndnoteReference"/>
          <w:rFonts w:cs="DecoType Naskh"/>
          <w:sz w:val="28"/>
          <w:szCs w:val="28"/>
        </w:rPr>
        <w:endnoteRef/>
      </w:r>
      <w:r w:rsidRPr="00C37532">
        <w:rPr>
          <w:rFonts w:cs="DecoType Naskh" w:hint="cs"/>
          <w:sz w:val="28"/>
          <w:szCs w:val="28"/>
          <w:rtl/>
        </w:rPr>
        <w:t xml:space="preserve"> - فوزية العشماوي ،</w:t>
      </w:r>
      <w:r>
        <w:rPr>
          <w:rFonts w:cs="DecoType Naskh" w:hint="cs"/>
          <w:sz w:val="28"/>
          <w:szCs w:val="28"/>
          <w:rtl/>
        </w:rPr>
        <w:t xml:space="preserve"> </w:t>
      </w:r>
      <w:r w:rsidRPr="00A82120">
        <w:rPr>
          <w:rFonts w:cs="DecoType Naskh" w:hint="cs"/>
          <w:sz w:val="28"/>
          <w:szCs w:val="28"/>
          <w:u w:val="single"/>
          <w:rtl/>
        </w:rPr>
        <w:t xml:space="preserve">الحوار وقضايا العصر </w:t>
      </w:r>
      <w:r w:rsidRPr="00C37532">
        <w:rPr>
          <w:rFonts w:cs="DecoType Naskh" w:hint="cs"/>
          <w:sz w:val="28"/>
          <w:szCs w:val="28"/>
          <w:rtl/>
        </w:rPr>
        <w:t>، مصدر سابق، ص 99.</w:t>
      </w:r>
    </w:p>
  </w:endnote>
  <w:endnote w:id="7">
    <w:p w:rsidR="00515EF5" w:rsidRPr="00C37532" w:rsidRDefault="00515EF5" w:rsidP="00515EF5">
      <w:pPr>
        <w:pStyle w:val="EndnoteText"/>
        <w:jc w:val="both"/>
        <w:rPr>
          <w:rFonts w:cs="DecoType Naskh"/>
          <w:sz w:val="28"/>
          <w:szCs w:val="28"/>
          <w:rtl/>
        </w:rPr>
      </w:pPr>
      <w:r w:rsidRPr="00C37532">
        <w:rPr>
          <w:rFonts w:cs="DecoType Naskh"/>
          <w:sz w:val="28"/>
          <w:szCs w:val="28"/>
        </w:rPr>
        <w:t xml:space="preserve"> </w:t>
      </w:r>
      <w:r w:rsidRPr="00C37532">
        <w:rPr>
          <w:rStyle w:val="EndnoteReference"/>
          <w:rFonts w:cs="DecoType Naskh"/>
          <w:sz w:val="28"/>
          <w:szCs w:val="28"/>
        </w:rPr>
        <w:endnoteRef/>
      </w:r>
      <w:r w:rsidRPr="00C37532">
        <w:rPr>
          <w:rFonts w:cs="DecoType Naskh" w:hint="cs"/>
          <w:sz w:val="28"/>
          <w:szCs w:val="28"/>
          <w:rtl/>
        </w:rPr>
        <w:t xml:space="preserve"> - مح</w:t>
      </w:r>
      <w:r>
        <w:rPr>
          <w:rFonts w:cs="DecoType Naskh" w:hint="cs"/>
          <w:sz w:val="28"/>
          <w:szCs w:val="28"/>
          <w:rtl/>
        </w:rPr>
        <w:t>مد علي حوات</w:t>
      </w:r>
      <w:r w:rsidRPr="00C37532">
        <w:rPr>
          <w:rFonts w:cs="DecoType Naskh" w:hint="cs"/>
          <w:sz w:val="28"/>
          <w:szCs w:val="28"/>
          <w:rtl/>
        </w:rPr>
        <w:t xml:space="preserve">، </w:t>
      </w:r>
      <w:r w:rsidRPr="00A82120">
        <w:rPr>
          <w:rFonts w:cs="DecoType Naskh" w:hint="cs"/>
          <w:sz w:val="28"/>
          <w:szCs w:val="28"/>
          <w:u w:val="single"/>
          <w:rtl/>
        </w:rPr>
        <w:t>العرب والعولمة شجون وغموض المستقبل،</w:t>
      </w:r>
      <w:r w:rsidRPr="00C37532">
        <w:rPr>
          <w:rFonts w:cs="DecoType Naskh" w:hint="cs"/>
          <w:sz w:val="28"/>
          <w:szCs w:val="28"/>
          <w:rtl/>
        </w:rPr>
        <w:t xml:space="preserve"> مكتبة مدبولي، القاهرة ط2 2004م، ص27. </w:t>
      </w:r>
    </w:p>
  </w:endnote>
  <w:endnote w:id="8">
    <w:p w:rsidR="00515EF5" w:rsidRPr="00C37532" w:rsidRDefault="00515EF5" w:rsidP="00515EF5">
      <w:pPr>
        <w:pStyle w:val="EndnoteText"/>
        <w:jc w:val="both"/>
        <w:rPr>
          <w:rFonts w:cs="DecoType Naskh"/>
          <w:sz w:val="28"/>
          <w:szCs w:val="28"/>
          <w:rtl/>
        </w:rPr>
      </w:pPr>
      <w:r w:rsidRPr="00C37532">
        <w:rPr>
          <w:rStyle w:val="EndnoteReference"/>
          <w:rFonts w:cs="DecoType Naskh"/>
          <w:sz w:val="28"/>
          <w:szCs w:val="28"/>
        </w:rPr>
        <w:endnoteRef/>
      </w:r>
      <w:r w:rsidRPr="00C37532">
        <w:rPr>
          <w:rFonts w:cs="DecoType Naskh"/>
          <w:sz w:val="28"/>
          <w:szCs w:val="28"/>
          <w:rtl/>
        </w:rPr>
        <w:t xml:space="preserve"> </w:t>
      </w:r>
      <w:r w:rsidRPr="00C37532">
        <w:rPr>
          <w:rFonts w:cs="DecoType Naskh" w:hint="cs"/>
          <w:sz w:val="28"/>
          <w:szCs w:val="28"/>
          <w:rtl/>
        </w:rPr>
        <w:t xml:space="preserve">- حسين أمين أحمد، </w:t>
      </w:r>
      <w:r w:rsidRPr="00C37532">
        <w:rPr>
          <w:rFonts w:cs="DecoType Naskh" w:hint="cs"/>
          <w:sz w:val="28"/>
          <w:szCs w:val="28"/>
          <w:u w:val="single"/>
          <w:rtl/>
        </w:rPr>
        <w:t xml:space="preserve">انهيار القيم في ظل العولمة </w:t>
      </w:r>
      <w:r w:rsidRPr="00C37532">
        <w:rPr>
          <w:rFonts w:cs="DecoType Naskh" w:hint="cs"/>
          <w:sz w:val="28"/>
          <w:szCs w:val="28"/>
          <w:rtl/>
        </w:rPr>
        <w:t>، مجلة الهلال ، القاهرة ، يونيو 2000م، ص23.</w:t>
      </w:r>
    </w:p>
  </w:endnote>
  <w:endnote w:id="9">
    <w:p w:rsidR="00515EF5" w:rsidRPr="00C37532" w:rsidRDefault="00515EF5" w:rsidP="00515EF5">
      <w:pPr>
        <w:pStyle w:val="EndnoteText"/>
        <w:jc w:val="both"/>
        <w:rPr>
          <w:rFonts w:cs="DecoType Naskh"/>
          <w:sz w:val="28"/>
          <w:szCs w:val="28"/>
          <w:rtl/>
        </w:rPr>
      </w:pPr>
      <w:r w:rsidRPr="00C37532">
        <w:rPr>
          <w:rStyle w:val="EndnoteReference"/>
          <w:rFonts w:cs="DecoType Naskh"/>
          <w:sz w:val="28"/>
          <w:szCs w:val="28"/>
        </w:rPr>
        <w:endnoteRef/>
      </w:r>
      <w:r w:rsidRPr="00C37532">
        <w:rPr>
          <w:rFonts w:cs="DecoType Naskh" w:hint="cs"/>
          <w:sz w:val="28"/>
          <w:szCs w:val="28"/>
          <w:rtl/>
        </w:rPr>
        <w:t xml:space="preserve"> - محمد مقدادي ، </w:t>
      </w:r>
      <w:r w:rsidRPr="00C37532">
        <w:rPr>
          <w:rFonts w:cs="DecoType Naskh" w:hint="cs"/>
          <w:sz w:val="28"/>
          <w:szCs w:val="28"/>
          <w:u w:val="single"/>
          <w:rtl/>
        </w:rPr>
        <w:t>العولمة رقاب كثيرة وسيف واحد</w:t>
      </w:r>
      <w:r w:rsidRPr="00C37532">
        <w:rPr>
          <w:rFonts w:cs="DecoType Naskh" w:hint="cs"/>
          <w:sz w:val="28"/>
          <w:szCs w:val="28"/>
          <w:rtl/>
        </w:rPr>
        <w:t xml:space="preserve"> ، مصدر سابق،  ص 135.</w:t>
      </w:r>
    </w:p>
  </w:endnote>
  <w:endnote w:id="10">
    <w:p w:rsidR="00515EF5" w:rsidRPr="00C37532" w:rsidRDefault="00515EF5" w:rsidP="00515EF5">
      <w:pPr>
        <w:pStyle w:val="EndnoteText"/>
        <w:jc w:val="both"/>
        <w:rPr>
          <w:rFonts w:cs="DecoType Naskh"/>
          <w:sz w:val="28"/>
          <w:szCs w:val="28"/>
          <w:rtl/>
        </w:rPr>
      </w:pPr>
      <w:r w:rsidRPr="00C37532">
        <w:rPr>
          <w:rStyle w:val="EndnoteReference"/>
          <w:rFonts w:cs="DecoType Naskh"/>
          <w:sz w:val="28"/>
          <w:szCs w:val="28"/>
        </w:rPr>
        <w:endnoteRef/>
      </w:r>
      <w:r w:rsidRPr="00C37532">
        <w:rPr>
          <w:rFonts w:cs="DecoType Naskh" w:hint="cs"/>
          <w:sz w:val="28"/>
          <w:szCs w:val="28"/>
          <w:rtl/>
        </w:rPr>
        <w:t xml:space="preserve"> - عزت السيد أحمد، </w:t>
      </w:r>
      <w:r w:rsidRPr="00A82120">
        <w:rPr>
          <w:rFonts w:cs="DecoType Naskh" w:hint="cs"/>
          <w:sz w:val="28"/>
          <w:szCs w:val="28"/>
          <w:u w:val="single"/>
          <w:rtl/>
        </w:rPr>
        <w:t>انهيار مزاعم العولمة قراءة في تواصل الحضارات وصراعها</w:t>
      </w:r>
      <w:r w:rsidRPr="00C37532">
        <w:rPr>
          <w:rFonts w:cs="DecoType Naskh" w:hint="cs"/>
          <w:sz w:val="28"/>
          <w:szCs w:val="28"/>
          <w:rtl/>
        </w:rPr>
        <w:t>،مصدر سابق، ص23 وما بعدها.</w:t>
      </w:r>
    </w:p>
  </w:endnote>
  <w:endnote w:id="11">
    <w:p w:rsidR="00515EF5" w:rsidRPr="00C37532" w:rsidRDefault="00515EF5" w:rsidP="00515EF5">
      <w:pPr>
        <w:pStyle w:val="EndnoteText"/>
        <w:jc w:val="both"/>
        <w:rPr>
          <w:rFonts w:cs="DecoType Naskh"/>
          <w:sz w:val="28"/>
          <w:szCs w:val="28"/>
          <w:rtl/>
        </w:rPr>
      </w:pPr>
      <w:r w:rsidRPr="00C37532">
        <w:rPr>
          <w:rStyle w:val="EndnoteReference"/>
          <w:rFonts w:cs="DecoType Naskh"/>
          <w:sz w:val="28"/>
          <w:szCs w:val="28"/>
        </w:rPr>
        <w:endnoteRef/>
      </w:r>
      <w:r w:rsidRPr="00C37532">
        <w:rPr>
          <w:rFonts w:cs="DecoType Naskh"/>
          <w:sz w:val="28"/>
          <w:szCs w:val="28"/>
          <w:rtl/>
        </w:rPr>
        <w:t xml:space="preserve"> </w:t>
      </w:r>
      <w:r w:rsidRPr="00C37532">
        <w:rPr>
          <w:rFonts w:cs="DecoType Naskh" w:hint="cs"/>
          <w:sz w:val="28"/>
          <w:szCs w:val="28"/>
          <w:rtl/>
        </w:rPr>
        <w:t xml:space="preserve">- إبراهيم أبو ربيع ، </w:t>
      </w:r>
      <w:r w:rsidRPr="00A82120">
        <w:rPr>
          <w:rFonts w:cs="DecoType Naskh" w:hint="cs"/>
          <w:sz w:val="28"/>
          <w:szCs w:val="28"/>
          <w:u w:val="single"/>
          <w:rtl/>
        </w:rPr>
        <w:t>العولمة هل من رد إسلامي معاصر؟</w:t>
      </w:r>
      <w:r w:rsidRPr="00C37532">
        <w:rPr>
          <w:rFonts w:cs="DecoType Naskh" w:hint="cs"/>
          <w:sz w:val="28"/>
          <w:szCs w:val="28"/>
          <w:rtl/>
        </w:rPr>
        <w:t xml:space="preserve"> مجلة إسلامية المعرفة ، المعهد العالمي للفكر الإسلامي ، القاهرة مصر، السنة 6 ، العدد 21، صيف 2000 م، ص 10.</w:t>
      </w:r>
    </w:p>
  </w:endnote>
  <w:endnote w:id="12">
    <w:p w:rsidR="00515EF5" w:rsidRPr="00C37532" w:rsidRDefault="00515EF5" w:rsidP="00515EF5">
      <w:pPr>
        <w:pStyle w:val="EndnoteText"/>
        <w:jc w:val="both"/>
        <w:rPr>
          <w:rFonts w:cs="DecoType Naskh"/>
          <w:sz w:val="28"/>
          <w:szCs w:val="28"/>
          <w:rtl/>
        </w:rPr>
      </w:pPr>
      <w:r w:rsidRPr="00C37532">
        <w:rPr>
          <w:rStyle w:val="EndnoteReference"/>
          <w:rFonts w:cs="DecoType Naskh"/>
          <w:sz w:val="28"/>
          <w:szCs w:val="28"/>
        </w:rPr>
        <w:endnoteRef/>
      </w:r>
      <w:r w:rsidRPr="00C37532">
        <w:rPr>
          <w:rFonts w:cs="DecoType Naskh"/>
          <w:sz w:val="28"/>
          <w:szCs w:val="28"/>
          <w:rtl/>
        </w:rPr>
        <w:t xml:space="preserve"> </w:t>
      </w:r>
      <w:r>
        <w:rPr>
          <w:rFonts w:cs="DecoType Naskh" w:hint="cs"/>
          <w:sz w:val="28"/>
          <w:szCs w:val="28"/>
          <w:rtl/>
        </w:rPr>
        <w:t>- محمد على حوات</w:t>
      </w:r>
      <w:r w:rsidRPr="00C37532">
        <w:rPr>
          <w:rFonts w:cs="DecoType Naskh" w:hint="cs"/>
          <w:sz w:val="28"/>
          <w:szCs w:val="28"/>
          <w:rtl/>
        </w:rPr>
        <w:t xml:space="preserve">، </w:t>
      </w:r>
      <w:r w:rsidRPr="00A82120">
        <w:rPr>
          <w:rFonts w:cs="DecoType Naskh" w:hint="cs"/>
          <w:sz w:val="28"/>
          <w:szCs w:val="28"/>
          <w:u w:val="single"/>
          <w:rtl/>
        </w:rPr>
        <w:t>قراءة في الخطاب الإعلامي والسياسي المعاصر</w:t>
      </w:r>
      <w:r w:rsidRPr="00C37532">
        <w:rPr>
          <w:rFonts w:cs="DecoType Naskh" w:hint="cs"/>
          <w:sz w:val="28"/>
          <w:szCs w:val="28"/>
          <w:rtl/>
        </w:rPr>
        <w:t>، مصدر سابق، ص 48.</w:t>
      </w:r>
    </w:p>
  </w:endnote>
  <w:endnote w:id="13">
    <w:p w:rsidR="00515EF5" w:rsidRPr="00C37532" w:rsidRDefault="00515EF5" w:rsidP="00515EF5">
      <w:pPr>
        <w:pStyle w:val="EndnoteText"/>
        <w:jc w:val="both"/>
        <w:rPr>
          <w:rFonts w:cs="DecoType Naskh"/>
          <w:sz w:val="28"/>
          <w:szCs w:val="28"/>
          <w:rtl/>
        </w:rPr>
      </w:pPr>
      <w:r w:rsidRPr="00C37532">
        <w:rPr>
          <w:rStyle w:val="EndnoteReference"/>
          <w:rFonts w:cs="DecoType Naskh"/>
          <w:sz w:val="28"/>
          <w:szCs w:val="28"/>
        </w:rPr>
        <w:endnoteRef/>
      </w:r>
      <w:r w:rsidRPr="00C37532">
        <w:rPr>
          <w:rFonts w:cs="DecoType Naskh" w:hint="cs"/>
          <w:sz w:val="28"/>
          <w:szCs w:val="28"/>
          <w:rtl/>
        </w:rPr>
        <w:t xml:space="preserve"> - عبد الباسط در دو</w:t>
      </w:r>
      <w:r w:rsidRPr="00C37532">
        <w:rPr>
          <w:rFonts w:cs="DecoType Naskh" w:hint="eastAsia"/>
          <w:sz w:val="28"/>
          <w:szCs w:val="28"/>
          <w:rtl/>
        </w:rPr>
        <w:t>ر</w:t>
      </w:r>
      <w:r w:rsidRPr="00C37532">
        <w:rPr>
          <w:rFonts w:cs="DecoType Naskh" w:hint="cs"/>
          <w:sz w:val="28"/>
          <w:szCs w:val="28"/>
          <w:rtl/>
        </w:rPr>
        <w:t xml:space="preserve">، </w:t>
      </w:r>
      <w:r w:rsidRPr="00C37532">
        <w:rPr>
          <w:rFonts w:cs="DecoType Naskh" w:hint="cs"/>
          <w:sz w:val="28"/>
          <w:szCs w:val="28"/>
          <w:u w:val="single"/>
          <w:rtl/>
        </w:rPr>
        <w:t>أقطار المغرب العربي وتحديات الغزو الثقافي الغربي</w:t>
      </w:r>
      <w:r w:rsidRPr="00C37532">
        <w:rPr>
          <w:rFonts w:cs="DecoType Naskh" w:hint="cs"/>
          <w:sz w:val="28"/>
          <w:szCs w:val="28"/>
          <w:rtl/>
        </w:rPr>
        <w:t xml:space="preserve"> ، منشورات كلية الدعوة الإسلامية ، طرابلس - الجماهيرية العظمى ، الطبعة الأولى 2002 ، ص 482 وما بعدها.  </w:t>
      </w:r>
    </w:p>
  </w:endnote>
  <w:endnote w:id="14">
    <w:p w:rsidR="00515EF5" w:rsidRPr="00C37532" w:rsidRDefault="00515EF5" w:rsidP="00515EF5">
      <w:pPr>
        <w:pStyle w:val="EndnoteText"/>
        <w:jc w:val="both"/>
        <w:rPr>
          <w:rFonts w:cs="DecoType Naskh"/>
          <w:sz w:val="28"/>
          <w:szCs w:val="28"/>
        </w:rPr>
      </w:pPr>
      <w:r w:rsidRPr="00C37532">
        <w:rPr>
          <w:rStyle w:val="EndnoteReference"/>
          <w:rFonts w:cs="DecoType Naskh"/>
          <w:sz w:val="28"/>
          <w:szCs w:val="28"/>
        </w:rPr>
        <w:endnoteRef/>
      </w:r>
      <w:r w:rsidRPr="00C37532">
        <w:rPr>
          <w:rFonts w:cs="DecoType Naskh" w:hint="cs"/>
          <w:sz w:val="28"/>
          <w:szCs w:val="28"/>
          <w:rtl/>
        </w:rPr>
        <w:t xml:space="preserve">- جميل مطر ، المصدر السابق ،ص 60.  </w:t>
      </w:r>
    </w:p>
  </w:endnote>
  <w:endnote w:id="15">
    <w:p w:rsidR="00515EF5" w:rsidRPr="00C37532" w:rsidRDefault="00515EF5" w:rsidP="00515EF5">
      <w:pPr>
        <w:pStyle w:val="EndnoteText"/>
        <w:jc w:val="both"/>
        <w:rPr>
          <w:rFonts w:cs="DecoType Naskh"/>
          <w:sz w:val="28"/>
          <w:szCs w:val="28"/>
          <w:rtl/>
        </w:rPr>
      </w:pPr>
      <w:r w:rsidRPr="00C37532">
        <w:rPr>
          <w:rFonts w:cs="DecoType Naskh"/>
          <w:sz w:val="28"/>
          <w:szCs w:val="28"/>
          <w:vertAlign w:val="subscript"/>
        </w:rPr>
        <w:endnoteRef/>
      </w:r>
      <w:r w:rsidRPr="00C37532">
        <w:rPr>
          <w:rFonts w:cs="DecoType Naskh" w:hint="cs"/>
          <w:sz w:val="28"/>
          <w:szCs w:val="28"/>
          <w:rtl/>
        </w:rPr>
        <w:t xml:space="preserve"> - عزت السيد أحمد، </w:t>
      </w:r>
      <w:r w:rsidRPr="00C37532">
        <w:rPr>
          <w:rFonts w:cs="DecoType Naskh" w:hint="cs"/>
          <w:sz w:val="28"/>
          <w:szCs w:val="28"/>
          <w:u w:val="single"/>
          <w:rtl/>
        </w:rPr>
        <w:t xml:space="preserve">انهيار مزاعم العولمة </w:t>
      </w:r>
      <w:r w:rsidRPr="00C37532">
        <w:rPr>
          <w:rFonts w:cs="DecoType Naskh"/>
          <w:sz w:val="28"/>
          <w:szCs w:val="28"/>
          <w:u w:val="single"/>
          <w:rtl/>
        </w:rPr>
        <w:t>ق</w:t>
      </w:r>
      <w:r w:rsidRPr="00C37532">
        <w:rPr>
          <w:rFonts w:cs="DecoType Naskh" w:hint="cs"/>
          <w:sz w:val="28"/>
          <w:szCs w:val="28"/>
          <w:u w:val="single"/>
          <w:rtl/>
        </w:rPr>
        <w:t>راءة في تواصل الحضارات وصراعها</w:t>
      </w:r>
      <w:r w:rsidRPr="00C37532">
        <w:rPr>
          <w:rFonts w:cs="DecoType Naskh" w:hint="cs"/>
          <w:sz w:val="28"/>
          <w:szCs w:val="28"/>
          <w:rtl/>
        </w:rPr>
        <w:t>، مصدر سابق، ص 22</w:t>
      </w:r>
      <w:r w:rsidRPr="00C37532">
        <w:rPr>
          <w:rFonts w:cs="DecoType Naskh"/>
          <w:sz w:val="28"/>
          <w:szCs w:val="28"/>
          <w:rtl/>
        </w:rPr>
        <w:t>.</w:t>
      </w:r>
      <w:r w:rsidRPr="00C37532">
        <w:rPr>
          <w:rFonts w:cs="DecoType Naskh" w:hint="cs"/>
          <w:sz w:val="28"/>
          <w:szCs w:val="28"/>
          <w:rtl/>
        </w:rPr>
        <w:t xml:space="preserve"> </w:t>
      </w:r>
    </w:p>
  </w:endnote>
  <w:endnote w:id="16">
    <w:p w:rsidR="00515EF5" w:rsidRPr="00C37532" w:rsidRDefault="00515EF5" w:rsidP="00515EF5">
      <w:pPr>
        <w:pStyle w:val="EndnoteText"/>
        <w:jc w:val="both"/>
        <w:rPr>
          <w:rFonts w:cs="DecoType Naskh"/>
          <w:sz w:val="28"/>
          <w:szCs w:val="28"/>
        </w:rPr>
      </w:pPr>
      <w:r w:rsidRPr="00C37532">
        <w:rPr>
          <w:rStyle w:val="EndnoteReference"/>
          <w:rFonts w:cs="DecoType Naskh"/>
          <w:sz w:val="28"/>
          <w:szCs w:val="28"/>
        </w:rPr>
        <w:endnoteRef/>
      </w:r>
      <w:r w:rsidRPr="00C37532">
        <w:rPr>
          <w:rFonts w:cs="DecoType Naskh" w:hint="cs"/>
          <w:sz w:val="28"/>
          <w:szCs w:val="28"/>
          <w:rtl/>
        </w:rPr>
        <w:t xml:space="preserve"> - صباح ياسين على،كتاب ندوة العرب والعولمة، مصدر سابق ،ص71. </w:t>
      </w:r>
    </w:p>
  </w:endnote>
  <w:endnote w:id="17">
    <w:p w:rsidR="00515EF5" w:rsidRPr="00C37532" w:rsidRDefault="00515EF5" w:rsidP="00515EF5">
      <w:pPr>
        <w:pStyle w:val="EndnoteText"/>
        <w:jc w:val="both"/>
        <w:rPr>
          <w:rFonts w:cs="DecoType Naskh"/>
          <w:sz w:val="28"/>
          <w:szCs w:val="28"/>
          <w:rtl/>
        </w:rPr>
      </w:pPr>
      <w:r w:rsidRPr="00C37532">
        <w:rPr>
          <w:rFonts w:cs="DecoType Naskh"/>
          <w:sz w:val="28"/>
          <w:szCs w:val="28"/>
          <w:vertAlign w:val="superscript"/>
        </w:rPr>
        <w:endnoteRef/>
      </w:r>
      <w:r w:rsidRPr="00C37532">
        <w:rPr>
          <w:rFonts w:cs="DecoType Naskh" w:hint="cs"/>
          <w:sz w:val="28"/>
          <w:szCs w:val="28"/>
          <w:rtl/>
        </w:rPr>
        <w:t xml:space="preserve"> - عزت السيد أحمد، انهيار مزاعم العولمة ، مصدر سابق ،ص24.</w:t>
      </w:r>
    </w:p>
  </w:endnote>
  <w:endnote w:id="18">
    <w:p w:rsidR="00515EF5" w:rsidRPr="00C37532" w:rsidRDefault="00515EF5" w:rsidP="00515EF5">
      <w:pPr>
        <w:autoSpaceDE w:val="0"/>
        <w:autoSpaceDN w:val="0"/>
        <w:adjustRightInd w:val="0"/>
        <w:spacing w:after="0" w:line="240" w:lineRule="auto"/>
        <w:jc w:val="both"/>
        <w:rPr>
          <w:rFonts w:ascii="Traditional Arabic" w:hAnsi="Traditional Arabic" w:cs="DecoType Naskh"/>
          <w:sz w:val="28"/>
          <w:szCs w:val="28"/>
        </w:rPr>
      </w:pPr>
      <w:r w:rsidRPr="00C37532">
        <w:rPr>
          <w:rStyle w:val="EndnoteReference"/>
          <w:rFonts w:cs="DecoType Naskh"/>
          <w:sz w:val="28"/>
          <w:szCs w:val="28"/>
        </w:rPr>
        <w:endnoteRef/>
      </w:r>
      <w:r w:rsidRPr="00C37532">
        <w:rPr>
          <w:rFonts w:cs="DecoType Naskh"/>
          <w:sz w:val="28"/>
          <w:szCs w:val="28"/>
          <w:rtl/>
        </w:rPr>
        <w:t xml:space="preserve"> </w:t>
      </w:r>
      <w:r w:rsidRPr="00C37532">
        <w:rPr>
          <w:rFonts w:cs="DecoType Naskh" w:hint="cs"/>
          <w:sz w:val="28"/>
          <w:szCs w:val="28"/>
          <w:rtl/>
        </w:rPr>
        <w:t xml:space="preserve">- </w:t>
      </w:r>
      <w:r w:rsidRPr="00C37532">
        <w:rPr>
          <w:rFonts w:ascii="Traditional Arabic" w:hAnsi="Traditional Arabic" w:cs="DecoType Naskh" w:hint="cs"/>
          <w:sz w:val="28"/>
          <w:szCs w:val="28"/>
          <w:rtl/>
        </w:rPr>
        <w:t xml:space="preserve">ابن خلدون، </w:t>
      </w:r>
      <w:r w:rsidRPr="00C37532">
        <w:rPr>
          <w:rFonts w:ascii="Traditional Arabic" w:hAnsi="Traditional Arabic" w:cs="DecoType Naskh"/>
          <w:sz w:val="28"/>
          <w:szCs w:val="28"/>
          <w:rtl/>
        </w:rPr>
        <w:t>عبد الرحمن بن محمد بن محمد، أبو زيد، ولي الدين الحضرمي الإشبيلي (المتوفى: 808هـ)</w:t>
      </w:r>
      <w:r w:rsidRPr="00C37532">
        <w:rPr>
          <w:rFonts w:ascii="Traditional Arabic" w:hAnsi="Traditional Arabic" w:cs="DecoType Naskh" w:hint="cs"/>
          <w:sz w:val="28"/>
          <w:szCs w:val="28"/>
          <w:rtl/>
        </w:rPr>
        <w:t xml:space="preserve"> </w:t>
      </w:r>
      <w:r w:rsidRPr="00A82120">
        <w:rPr>
          <w:rFonts w:ascii="Traditional Arabic" w:hAnsi="Traditional Arabic" w:cs="DecoType Naskh"/>
          <w:sz w:val="28"/>
          <w:szCs w:val="28"/>
          <w:u w:val="single"/>
          <w:rtl/>
        </w:rPr>
        <w:t>ديوان المبتدأ والخبر في تاريخ العرب والبربر ومن عاصرهم من ذوي الشأن الأكبر</w:t>
      </w:r>
      <w:r w:rsidRPr="00A82120">
        <w:rPr>
          <w:rFonts w:ascii="Traditional Arabic" w:hAnsi="Traditional Arabic" w:cs="DecoType Naskh" w:hint="cs"/>
          <w:sz w:val="28"/>
          <w:szCs w:val="28"/>
          <w:u w:val="single"/>
          <w:rtl/>
        </w:rPr>
        <w:t>،</w:t>
      </w:r>
      <w:r w:rsidRPr="00C37532">
        <w:rPr>
          <w:rFonts w:ascii="Traditional Arabic" w:hAnsi="Traditional Arabic" w:cs="DecoType Naskh" w:hint="cs"/>
          <w:sz w:val="28"/>
          <w:szCs w:val="28"/>
          <w:rtl/>
        </w:rPr>
        <w:t xml:space="preserve"> </w:t>
      </w:r>
      <w:r w:rsidRPr="00C37532">
        <w:rPr>
          <w:rFonts w:ascii="Traditional Arabic" w:hAnsi="Traditional Arabic" w:cs="DecoType Naskh"/>
          <w:sz w:val="28"/>
          <w:szCs w:val="28"/>
          <w:rtl/>
        </w:rPr>
        <w:t>المحقق: خليل شحادة</w:t>
      </w:r>
      <w:r w:rsidRPr="00C37532">
        <w:rPr>
          <w:rFonts w:ascii="Traditional Arabic" w:hAnsi="Traditional Arabic" w:cs="DecoType Naskh" w:hint="cs"/>
          <w:sz w:val="28"/>
          <w:szCs w:val="28"/>
          <w:rtl/>
        </w:rPr>
        <w:t xml:space="preserve">، </w:t>
      </w:r>
      <w:r w:rsidRPr="00C37532">
        <w:rPr>
          <w:rFonts w:ascii="Traditional Arabic" w:hAnsi="Traditional Arabic" w:cs="DecoType Naskh"/>
          <w:sz w:val="28"/>
          <w:szCs w:val="28"/>
          <w:rtl/>
        </w:rPr>
        <w:t>الناشر: دار الفكر، بيروت</w:t>
      </w:r>
      <w:r w:rsidRPr="00C37532">
        <w:rPr>
          <w:rFonts w:ascii="Traditional Arabic" w:hAnsi="Traditional Arabic" w:cs="DecoType Naskh" w:hint="cs"/>
          <w:sz w:val="28"/>
          <w:szCs w:val="28"/>
          <w:rtl/>
        </w:rPr>
        <w:t xml:space="preserve">، </w:t>
      </w:r>
      <w:r w:rsidRPr="00C37532">
        <w:rPr>
          <w:rFonts w:ascii="Traditional Arabic" w:hAnsi="Traditional Arabic" w:cs="DecoType Naskh"/>
          <w:sz w:val="28"/>
          <w:szCs w:val="28"/>
          <w:rtl/>
        </w:rPr>
        <w:t>الطبعة: الثانية، 1408 هـ - 1988 م</w:t>
      </w:r>
      <w:r w:rsidRPr="00C37532">
        <w:rPr>
          <w:rFonts w:ascii="Traditional Arabic" w:hAnsi="Traditional Arabic" w:cs="DecoType Naskh" w:hint="cs"/>
          <w:sz w:val="28"/>
          <w:szCs w:val="28"/>
          <w:rtl/>
        </w:rPr>
        <w:t>، ج1. ص 184</w:t>
      </w:r>
    </w:p>
  </w:endnote>
  <w:endnote w:id="19">
    <w:p w:rsidR="00515EF5" w:rsidRPr="00C37532" w:rsidRDefault="00515EF5" w:rsidP="00515EF5">
      <w:pPr>
        <w:autoSpaceDE w:val="0"/>
        <w:autoSpaceDN w:val="0"/>
        <w:adjustRightInd w:val="0"/>
        <w:spacing w:after="0" w:line="240" w:lineRule="auto"/>
        <w:jc w:val="both"/>
        <w:rPr>
          <w:rFonts w:ascii="Traditional Arabic" w:hAnsi="Traditional Arabic" w:cs="DecoType Naskh"/>
          <w:sz w:val="28"/>
          <w:szCs w:val="28"/>
        </w:rPr>
      </w:pPr>
      <w:r w:rsidRPr="00C37532">
        <w:rPr>
          <w:rStyle w:val="EndnoteReference"/>
          <w:rFonts w:cs="DecoType Naskh"/>
          <w:sz w:val="28"/>
          <w:szCs w:val="28"/>
        </w:rPr>
        <w:endnoteRef/>
      </w:r>
      <w:r w:rsidRPr="00C37532">
        <w:rPr>
          <w:rFonts w:cs="DecoType Naskh"/>
          <w:sz w:val="28"/>
          <w:szCs w:val="28"/>
          <w:rtl/>
        </w:rPr>
        <w:t xml:space="preserve"> </w:t>
      </w:r>
      <w:r w:rsidRPr="00C37532">
        <w:rPr>
          <w:rFonts w:cs="DecoType Naskh" w:hint="cs"/>
          <w:sz w:val="28"/>
          <w:szCs w:val="28"/>
          <w:rtl/>
        </w:rPr>
        <w:t xml:space="preserve">- </w:t>
      </w:r>
      <w:r w:rsidRPr="00C37532">
        <w:rPr>
          <w:rFonts w:ascii="Traditional Arabic" w:hAnsi="Traditional Arabic" w:cs="DecoType Naskh" w:hint="cs"/>
          <w:sz w:val="28"/>
          <w:szCs w:val="28"/>
          <w:rtl/>
        </w:rPr>
        <w:t>ابن خلدون، مصدر سابق، ص 184</w:t>
      </w:r>
    </w:p>
  </w:endnote>
  <w:endnote w:id="20">
    <w:p w:rsidR="00515EF5" w:rsidRPr="00C37532" w:rsidRDefault="00515EF5" w:rsidP="00515EF5">
      <w:pPr>
        <w:autoSpaceDE w:val="0"/>
        <w:autoSpaceDN w:val="0"/>
        <w:adjustRightInd w:val="0"/>
        <w:spacing w:after="0" w:line="240" w:lineRule="auto"/>
        <w:jc w:val="both"/>
        <w:rPr>
          <w:rFonts w:ascii="Traditional Arabic" w:hAnsi="Traditional Arabic" w:cs="DecoType Naskh"/>
          <w:sz w:val="28"/>
          <w:szCs w:val="28"/>
        </w:rPr>
      </w:pPr>
      <w:r w:rsidRPr="00C37532">
        <w:rPr>
          <w:rStyle w:val="EndnoteReference"/>
          <w:rFonts w:cs="DecoType Naskh"/>
          <w:sz w:val="28"/>
          <w:szCs w:val="28"/>
        </w:rPr>
        <w:endnoteRef/>
      </w:r>
      <w:r w:rsidRPr="00C37532">
        <w:rPr>
          <w:rFonts w:cs="DecoType Naskh"/>
          <w:sz w:val="28"/>
          <w:szCs w:val="28"/>
          <w:rtl/>
        </w:rPr>
        <w:t xml:space="preserve"> </w:t>
      </w:r>
      <w:r w:rsidRPr="00C37532">
        <w:rPr>
          <w:rFonts w:cs="DecoType Naskh" w:hint="cs"/>
          <w:sz w:val="28"/>
          <w:szCs w:val="28"/>
          <w:rtl/>
        </w:rPr>
        <w:t xml:space="preserve"> </w:t>
      </w:r>
      <w:r w:rsidRPr="00C37532">
        <w:rPr>
          <w:rFonts w:ascii="Traditional Arabic" w:hAnsi="Traditional Arabic" w:cs="DecoType Naskh"/>
          <w:sz w:val="28"/>
          <w:szCs w:val="28"/>
          <w:rtl/>
        </w:rPr>
        <w:t xml:space="preserve"> </w:t>
      </w:r>
      <w:r w:rsidRPr="00C37532">
        <w:rPr>
          <w:rFonts w:ascii="Traditional Arabic" w:hAnsi="Traditional Arabic" w:cs="DecoType Naskh" w:hint="cs"/>
          <w:sz w:val="28"/>
          <w:szCs w:val="28"/>
          <w:rtl/>
        </w:rPr>
        <w:t xml:space="preserve">رضا رشيد، </w:t>
      </w:r>
      <w:r w:rsidRPr="00C37532">
        <w:rPr>
          <w:rFonts w:ascii="Traditional Arabic" w:hAnsi="Traditional Arabic" w:cs="DecoType Naskh"/>
          <w:sz w:val="28"/>
          <w:szCs w:val="28"/>
          <w:rtl/>
        </w:rPr>
        <w:t>مجلة المنار (كاملة 35 مجلدا)</w:t>
      </w:r>
      <w:r w:rsidRPr="00C37532">
        <w:rPr>
          <w:rFonts w:ascii="Traditional Arabic" w:hAnsi="Traditional Arabic" w:cs="DecoType Naskh" w:hint="cs"/>
          <w:sz w:val="28"/>
          <w:szCs w:val="28"/>
          <w:rtl/>
        </w:rPr>
        <w:t xml:space="preserve"> المكتبة الشاملة ، ج30، ص115. وما بعدها . </w:t>
      </w:r>
    </w:p>
  </w:endnote>
  <w:endnote w:id="21">
    <w:p w:rsidR="00515EF5" w:rsidRPr="00C37532" w:rsidRDefault="00515EF5" w:rsidP="00515EF5">
      <w:pPr>
        <w:pStyle w:val="EndnoteText"/>
        <w:jc w:val="both"/>
        <w:rPr>
          <w:rFonts w:ascii="AGA Arabesque Desktop" w:hAnsi="AGA Arabesque Desktop" w:cs="DecoType Naskh"/>
          <w:sz w:val="28"/>
          <w:szCs w:val="28"/>
          <w:rtl/>
        </w:rPr>
      </w:pPr>
      <w:r w:rsidRPr="00C37532">
        <w:rPr>
          <w:rStyle w:val="EndnoteReference"/>
          <w:rFonts w:cs="DecoType Naskh"/>
          <w:sz w:val="28"/>
          <w:szCs w:val="28"/>
        </w:rPr>
        <w:endnoteRef/>
      </w:r>
      <w:r w:rsidRPr="00C37532">
        <w:rPr>
          <w:rFonts w:ascii="AGA Arabesque Desktop" w:hAnsi="AGA Arabesque Desktop" w:cs="DecoType Naskh" w:hint="cs"/>
          <w:sz w:val="28"/>
          <w:szCs w:val="28"/>
          <w:rtl/>
        </w:rPr>
        <w:t xml:space="preserve">- </w:t>
      </w:r>
      <w:r w:rsidRPr="00C37532">
        <w:rPr>
          <w:rFonts w:ascii="AGA Arabesque Desktop" w:hAnsi="AGA Arabesque Desktop" w:cs="DecoType Naskh" w:hint="eastAsia"/>
          <w:sz w:val="28"/>
          <w:szCs w:val="28"/>
          <w:rtl/>
        </w:rPr>
        <w:t>الطيب</w:t>
      </w:r>
      <w:r w:rsidRPr="00C37532">
        <w:rPr>
          <w:rFonts w:ascii="AGA Arabesque Desktop" w:hAnsi="AGA Arabesque Desktop" w:cs="DecoType Naskh"/>
          <w:sz w:val="28"/>
          <w:szCs w:val="28"/>
          <w:rtl/>
        </w:rPr>
        <w:t xml:space="preserve"> </w:t>
      </w:r>
      <w:r w:rsidRPr="00C37532">
        <w:rPr>
          <w:rFonts w:ascii="AGA Arabesque Desktop" w:hAnsi="AGA Arabesque Desktop" w:cs="DecoType Naskh" w:hint="eastAsia"/>
          <w:sz w:val="28"/>
          <w:szCs w:val="28"/>
          <w:rtl/>
        </w:rPr>
        <w:t>ولد</w:t>
      </w:r>
      <w:r w:rsidRPr="00C37532">
        <w:rPr>
          <w:rFonts w:ascii="AGA Arabesque Desktop" w:hAnsi="AGA Arabesque Desktop" w:cs="DecoType Naskh"/>
          <w:sz w:val="28"/>
          <w:szCs w:val="28"/>
          <w:rtl/>
        </w:rPr>
        <w:t xml:space="preserve"> </w:t>
      </w:r>
      <w:r w:rsidRPr="00C37532">
        <w:rPr>
          <w:rFonts w:ascii="AGA Arabesque Desktop" w:hAnsi="AGA Arabesque Desktop" w:cs="DecoType Naskh" w:hint="eastAsia"/>
          <w:sz w:val="28"/>
          <w:szCs w:val="28"/>
          <w:rtl/>
        </w:rPr>
        <w:t>العروسي</w:t>
      </w:r>
      <w:r w:rsidRPr="00C37532">
        <w:rPr>
          <w:rFonts w:cs="DecoType Naskh" w:hint="cs"/>
          <w:sz w:val="28"/>
          <w:szCs w:val="28"/>
          <w:rtl/>
        </w:rPr>
        <w:t xml:space="preserve">، </w:t>
      </w:r>
      <w:r w:rsidRPr="00A82120">
        <w:rPr>
          <w:rFonts w:cs="DecoType Naskh" w:hint="cs"/>
          <w:sz w:val="28"/>
          <w:szCs w:val="28"/>
          <w:u w:val="single"/>
          <w:rtl/>
        </w:rPr>
        <w:t>العولمة إرث مخيف وأفق مفتوح</w:t>
      </w:r>
      <w:r w:rsidRPr="00C37532">
        <w:rPr>
          <w:rFonts w:cs="DecoType Naskh" w:hint="cs"/>
          <w:sz w:val="28"/>
          <w:szCs w:val="28"/>
          <w:rtl/>
        </w:rPr>
        <w:t>،</w:t>
      </w:r>
      <w:r>
        <w:rPr>
          <w:rFonts w:cs="DecoType Naskh" w:hint="cs"/>
          <w:sz w:val="28"/>
          <w:szCs w:val="28"/>
          <w:rtl/>
        </w:rPr>
        <w:t xml:space="preserve"> </w:t>
      </w:r>
      <w:r w:rsidRPr="00C37532">
        <w:rPr>
          <w:rFonts w:cs="DecoType Naskh" w:hint="cs"/>
          <w:sz w:val="28"/>
          <w:szCs w:val="28"/>
          <w:rtl/>
        </w:rPr>
        <w:t xml:space="preserve">مصدر سابق، </w:t>
      </w:r>
      <w:r w:rsidRPr="00C37532">
        <w:rPr>
          <w:rFonts w:ascii="AGA Arabesque Desktop" w:hAnsi="AGA Arabesque Desktop" w:cs="DecoType Naskh" w:hint="eastAsia"/>
          <w:sz w:val="28"/>
          <w:szCs w:val="28"/>
          <w:rtl/>
        </w:rPr>
        <w:t>ص</w:t>
      </w:r>
      <w:r w:rsidRPr="00C37532">
        <w:rPr>
          <w:rFonts w:ascii="Al-Kharashi Saleh Masmat Mail" w:hAnsi="Al-Kharashi Saleh Masmat Mail" w:cs="DecoType Naskh"/>
          <w:sz w:val="28"/>
          <w:szCs w:val="28"/>
          <w:rtl/>
        </w:rPr>
        <w:t xml:space="preserve"> 225.</w:t>
      </w:r>
      <w:r w:rsidRPr="00C37532">
        <w:rPr>
          <w:rFonts w:ascii="AGA Arabesque Desktop" w:hAnsi="AGA Arabesque Desktop" w:cs="DecoType Naskh"/>
          <w:sz w:val="28"/>
          <w:szCs w:val="28"/>
          <w:rtl/>
        </w:rPr>
        <w:t xml:space="preserve"> </w:t>
      </w:r>
    </w:p>
  </w:endnote>
  <w:endnote w:id="22">
    <w:p w:rsidR="00515EF5" w:rsidRPr="00C37532" w:rsidRDefault="00515EF5" w:rsidP="00515EF5">
      <w:pPr>
        <w:pStyle w:val="EndnoteText"/>
        <w:jc w:val="both"/>
        <w:rPr>
          <w:rFonts w:cs="DecoType Naskh"/>
          <w:sz w:val="28"/>
          <w:szCs w:val="28"/>
          <w:rtl/>
        </w:rPr>
      </w:pPr>
      <w:r w:rsidRPr="00C37532">
        <w:rPr>
          <w:rStyle w:val="EndnoteReference"/>
          <w:rFonts w:cs="DecoType Naskh"/>
          <w:sz w:val="28"/>
          <w:szCs w:val="28"/>
        </w:rPr>
        <w:endnoteRef/>
      </w:r>
      <w:r w:rsidRPr="00C37532">
        <w:rPr>
          <w:rFonts w:cs="DecoType Naskh" w:hint="cs"/>
          <w:sz w:val="28"/>
          <w:szCs w:val="28"/>
          <w:rtl/>
        </w:rPr>
        <w:t>-</w:t>
      </w:r>
      <w:r w:rsidRPr="00C37532">
        <w:rPr>
          <w:rFonts w:cs="DecoType Naskh"/>
          <w:sz w:val="28"/>
          <w:szCs w:val="28"/>
          <w:rtl/>
        </w:rPr>
        <w:t xml:space="preserve"> </w:t>
      </w:r>
      <w:r w:rsidRPr="00C37532">
        <w:rPr>
          <w:rFonts w:cs="DecoType Naskh" w:hint="eastAsia"/>
          <w:sz w:val="28"/>
          <w:szCs w:val="28"/>
          <w:rtl/>
        </w:rPr>
        <w:t>برزت</w:t>
      </w:r>
      <w:r w:rsidRPr="00C37532">
        <w:rPr>
          <w:rFonts w:cs="DecoType Naskh"/>
          <w:sz w:val="28"/>
          <w:szCs w:val="28"/>
          <w:rtl/>
        </w:rPr>
        <w:t xml:space="preserve"> فكرة حقوق الإنسان لأول مرة في الولايات المتحدة الأمريكية في </w:t>
      </w:r>
      <w:r w:rsidRPr="00C37532">
        <w:rPr>
          <w:rFonts w:cs="DecoType Naskh" w:hint="eastAsia"/>
          <w:sz w:val="28"/>
          <w:szCs w:val="28"/>
          <w:rtl/>
        </w:rPr>
        <w:t>مدينة</w:t>
      </w:r>
      <w:r w:rsidRPr="00C37532">
        <w:rPr>
          <w:rFonts w:cs="DecoType Naskh"/>
          <w:sz w:val="28"/>
          <w:szCs w:val="28"/>
          <w:rtl/>
        </w:rPr>
        <w:t xml:space="preserve"> فر</w:t>
      </w:r>
      <w:r w:rsidRPr="00C37532">
        <w:rPr>
          <w:rFonts w:cs="DecoType Naskh" w:hint="cs"/>
          <w:sz w:val="28"/>
          <w:szCs w:val="28"/>
          <w:rtl/>
        </w:rPr>
        <w:t>ان</w:t>
      </w:r>
      <w:r w:rsidRPr="00C37532">
        <w:rPr>
          <w:rFonts w:cs="DecoType Naskh"/>
          <w:sz w:val="28"/>
          <w:szCs w:val="28"/>
          <w:rtl/>
        </w:rPr>
        <w:t>س</w:t>
      </w:r>
      <w:r w:rsidRPr="00C37532">
        <w:rPr>
          <w:rFonts w:cs="DecoType Naskh" w:hint="cs"/>
          <w:sz w:val="28"/>
          <w:szCs w:val="28"/>
          <w:rtl/>
        </w:rPr>
        <w:t>ي</w:t>
      </w:r>
      <w:r w:rsidRPr="00C37532">
        <w:rPr>
          <w:rFonts w:cs="DecoType Naskh"/>
          <w:sz w:val="28"/>
          <w:szCs w:val="28"/>
          <w:rtl/>
        </w:rPr>
        <w:t xml:space="preserve">سكو وذلك بعد انتهاء الحرب العالمية الثانية وتوقيع إنشاء الأمم </w:t>
      </w:r>
      <w:r w:rsidRPr="00C37532">
        <w:rPr>
          <w:rFonts w:cs="DecoType Naskh" w:hint="eastAsia"/>
          <w:sz w:val="28"/>
          <w:szCs w:val="28"/>
          <w:rtl/>
        </w:rPr>
        <w:t>المتحدة</w:t>
      </w:r>
      <w:r w:rsidRPr="00C37532">
        <w:rPr>
          <w:rFonts w:cs="DecoType Naskh"/>
          <w:sz w:val="28"/>
          <w:szCs w:val="28"/>
          <w:rtl/>
        </w:rPr>
        <w:t xml:space="preserve"> 1945، وفي عام 1946 </w:t>
      </w:r>
      <w:r w:rsidRPr="00C37532">
        <w:rPr>
          <w:rFonts w:cs="DecoType Naskh" w:hint="eastAsia"/>
          <w:sz w:val="28"/>
          <w:szCs w:val="28"/>
          <w:rtl/>
        </w:rPr>
        <w:t>عقد</w:t>
      </w:r>
      <w:r w:rsidRPr="00C37532">
        <w:rPr>
          <w:rFonts w:cs="DecoType Naskh"/>
          <w:sz w:val="28"/>
          <w:szCs w:val="28"/>
          <w:rtl/>
        </w:rPr>
        <w:t xml:space="preserve"> المجلس الاقتصادي </w:t>
      </w:r>
      <w:r w:rsidRPr="00C37532">
        <w:rPr>
          <w:rFonts w:cs="DecoType Naskh" w:hint="eastAsia"/>
          <w:sz w:val="28"/>
          <w:szCs w:val="28"/>
          <w:rtl/>
        </w:rPr>
        <w:t>الاجتماعي</w:t>
      </w:r>
      <w:r w:rsidRPr="00C37532">
        <w:rPr>
          <w:rFonts w:cs="DecoType Naskh"/>
          <w:sz w:val="28"/>
          <w:szCs w:val="28"/>
          <w:rtl/>
        </w:rPr>
        <w:t xml:space="preserve"> دورته الأولى واصدر قرارا بإنشاء لجنة لحماية حقوق الإنسان </w:t>
      </w:r>
      <w:r w:rsidRPr="00C37532">
        <w:rPr>
          <w:rFonts w:cs="DecoType Naskh" w:hint="eastAsia"/>
          <w:sz w:val="28"/>
          <w:szCs w:val="28"/>
          <w:rtl/>
        </w:rPr>
        <w:t>التي</w:t>
      </w:r>
      <w:r w:rsidRPr="00C37532">
        <w:rPr>
          <w:rFonts w:cs="DecoType Naskh"/>
          <w:sz w:val="28"/>
          <w:szCs w:val="28"/>
          <w:rtl/>
        </w:rPr>
        <w:t xml:space="preserve"> نص عليها ميثاق الأمم المتحدة، وبعد أن </w:t>
      </w:r>
      <w:r w:rsidRPr="00C37532">
        <w:rPr>
          <w:rFonts w:cs="DecoType Naskh" w:hint="eastAsia"/>
          <w:sz w:val="28"/>
          <w:szCs w:val="28"/>
          <w:rtl/>
        </w:rPr>
        <w:t>أنشأ</w:t>
      </w:r>
      <w:r w:rsidRPr="00C37532">
        <w:rPr>
          <w:rFonts w:cs="DecoType Naskh" w:hint="cs"/>
          <w:sz w:val="28"/>
          <w:szCs w:val="28"/>
          <w:rtl/>
        </w:rPr>
        <w:t>ت</w:t>
      </w:r>
      <w:r w:rsidRPr="00C37532">
        <w:rPr>
          <w:rFonts w:cs="DecoType Naskh"/>
          <w:sz w:val="28"/>
          <w:szCs w:val="28"/>
          <w:rtl/>
        </w:rPr>
        <w:t xml:space="preserve"> هذه اللجنة و</w:t>
      </w:r>
      <w:r w:rsidRPr="00C37532">
        <w:rPr>
          <w:rFonts w:cs="DecoType Naskh" w:hint="cs"/>
          <w:sz w:val="28"/>
          <w:szCs w:val="28"/>
          <w:rtl/>
        </w:rPr>
        <w:t>ت</w:t>
      </w:r>
      <w:r w:rsidRPr="00C37532">
        <w:rPr>
          <w:rFonts w:cs="DecoType Naskh"/>
          <w:sz w:val="28"/>
          <w:szCs w:val="28"/>
          <w:rtl/>
        </w:rPr>
        <w:t xml:space="preserve">قدمت بصياغة مشروع خاص بالحقوق والحريات الأساسية للإنسان، </w:t>
      </w:r>
      <w:r w:rsidRPr="00C37532">
        <w:rPr>
          <w:rFonts w:cs="DecoType Naskh" w:hint="eastAsia"/>
          <w:sz w:val="28"/>
          <w:szCs w:val="28"/>
          <w:rtl/>
        </w:rPr>
        <w:t>وقدمته</w:t>
      </w:r>
      <w:r w:rsidRPr="00C37532">
        <w:rPr>
          <w:rFonts w:cs="DecoType Naskh"/>
          <w:sz w:val="28"/>
          <w:szCs w:val="28"/>
          <w:rtl/>
        </w:rPr>
        <w:t xml:space="preserve"> اللجنة في عام1947 </w:t>
      </w:r>
      <w:r w:rsidRPr="00C37532">
        <w:rPr>
          <w:rFonts w:cs="DecoType Naskh" w:hint="eastAsia"/>
          <w:sz w:val="28"/>
          <w:szCs w:val="28"/>
          <w:rtl/>
        </w:rPr>
        <w:t>للجمعية</w:t>
      </w:r>
      <w:r w:rsidRPr="00C37532">
        <w:rPr>
          <w:rFonts w:cs="DecoType Naskh"/>
          <w:sz w:val="28"/>
          <w:szCs w:val="28"/>
          <w:rtl/>
        </w:rPr>
        <w:t xml:space="preserve"> العامة للدراسة، وفي عام 1948 </w:t>
      </w:r>
      <w:r w:rsidRPr="00C37532">
        <w:rPr>
          <w:rFonts w:cs="DecoType Naskh" w:hint="eastAsia"/>
          <w:sz w:val="28"/>
          <w:szCs w:val="28"/>
          <w:rtl/>
        </w:rPr>
        <w:t>عندما</w:t>
      </w:r>
      <w:r w:rsidRPr="00C37532">
        <w:rPr>
          <w:rFonts w:cs="DecoType Naskh"/>
          <w:sz w:val="28"/>
          <w:szCs w:val="28"/>
          <w:rtl/>
        </w:rPr>
        <w:t xml:space="preserve"> انعقدت الجمعية </w:t>
      </w:r>
      <w:r w:rsidRPr="00C37532">
        <w:rPr>
          <w:rFonts w:cs="DecoType Naskh" w:hint="eastAsia"/>
          <w:sz w:val="28"/>
          <w:szCs w:val="28"/>
          <w:rtl/>
        </w:rPr>
        <w:t>العامة</w:t>
      </w:r>
      <w:r w:rsidRPr="00C37532">
        <w:rPr>
          <w:rFonts w:cs="DecoType Naskh"/>
          <w:sz w:val="28"/>
          <w:szCs w:val="28"/>
          <w:rtl/>
        </w:rPr>
        <w:t xml:space="preserve"> للأمم المتحدة في باريس تمت مناقشته وتعديله ومن ثم أصدرته الجمعية العامة </w:t>
      </w:r>
      <w:r w:rsidRPr="00C37532">
        <w:rPr>
          <w:rFonts w:cs="DecoType Naskh" w:hint="eastAsia"/>
          <w:sz w:val="28"/>
          <w:szCs w:val="28"/>
          <w:rtl/>
        </w:rPr>
        <w:t>للأمم</w:t>
      </w:r>
      <w:r w:rsidRPr="00C37532">
        <w:rPr>
          <w:rFonts w:cs="DecoType Naskh"/>
          <w:sz w:val="28"/>
          <w:szCs w:val="28"/>
          <w:rtl/>
        </w:rPr>
        <w:t xml:space="preserve"> المتحدة في العاشر من ديسمبر 1948. </w:t>
      </w:r>
    </w:p>
  </w:endnote>
  <w:endnote w:id="23">
    <w:p w:rsidR="00515EF5" w:rsidRPr="00C37532" w:rsidRDefault="00515EF5" w:rsidP="00515EF5">
      <w:pPr>
        <w:pStyle w:val="EndnoteText"/>
        <w:jc w:val="both"/>
        <w:rPr>
          <w:rFonts w:cs="DecoType Naskh"/>
          <w:sz w:val="28"/>
          <w:szCs w:val="28"/>
          <w:rtl/>
        </w:rPr>
      </w:pPr>
      <w:r w:rsidRPr="00C37532">
        <w:rPr>
          <w:rStyle w:val="EndnoteReference"/>
          <w:rFonts w:cs="DecoType Naskh"/>
          <w:sz w:val="28"/>
          <w:szCs w:val="28"/>
        </w:rPr>
        <w:endnoteRef/>
      </w:r>
      <w:r w:rsidRPr="00C37532">
        <w:rPr>
          <w:rFonts w:cs="DecoType Naskh" w:hint="cs"/>
          <w:sz w:val="28"/>
          <w:szCs w:val="28"/>
          <w:rtl/>
        </w:rPr>
        <w:t xml:space="preserve">. </w:t>
      </w:r>
      <w:r w:rsidRPr="00C37532">
        <w:rPr>
          <w:rFonts w:cs="DecoType Naskh" w:hint="eastAsia"/>
          <w:sz w:val="28"/>
          <w:szCs w:val="28"/>
          <w:rtl/>
        </w:rPr>
        <w:t>إن</w:t>
      </w:r>
      <w:r w:rsidRPr="00C37532">
        <w:rPr>
          <w:rFonts w:cs="DecoType Naskh"/>
          <w:sz w:val="28"/>
          <w:szCs w:val="28"/>
          <w:rtl/>
        </w:rPr>
        <w:t xml:space="preserve"> هذه المآسي التي يشهدها الشعب العراقي في كل لحظة كانت نتيجة </w:t>
      </w:r>
      <w:r w:rsidRPr="00C37532">
        <w:rPr>
          <w:rFonts w:cs="DecoType Naskh" w:hint="eastAsia"/>
          <w:sz w:val="28"/>
          <w:szCs w:val="28"/>
          <w:rtl/>
        </w:rPr>
        <w:t>لانحرافات</w:t>
      </w:r>
      <w:r w:rsidRPr="00C37532">
        <w:rPr>
          <w:rFonts w:cs="DecoType Naskh"/>
          <w:sz w:val="28"/>
          <w:szCs w:val="28"/>
          <w:rtl/>
        </w:rPr>
        <w:t xml:space="preserve"> فكرية وثقافية </w:t>
      </w:r>
      <w:r w:rsidRPr="00C37532">
        <w:rPr>
          <w:rFonts w:cs="DecoType Naskh" w:hint="eastAsia"/>
          <w:sz w:val="28"/>
          <w:szCs w:val="28"/>
          <w:rtl/>
        </w:rPr>
        <w:t>وسياسية</w:t>
      </w:r>
      <w:r w:rsidRPr="00C37532">
        <w:rPr>
          <w:rFonts w:cs="DecoType Naskh"/>
          <w:sz w:val="28"/>
          <w:szCs w:val="28"/>
          <w:rtl/>
        </w:rPr>
        <w:t xml:space="preserve"> </w:t>
      </w:r>
      <w:r w:rsidRPr="00C37532">
        <w:rPr>
          <w:rFonts w:cs="DecoType Naskh" w:hint="eastAsia"/>
          <w:sz w:val="28"/>
          <w:szCs w:val="28"/>
          <w:rtl/>
        </w:rPr>
        <w:t>واقتصادية</w:t>
      </w:r>
      <w:r w:rsidRPr="00C37532">
        <w:rPr>
          <w:rFonts w:cs="DecoType Naskh"/>
          <w:sz w:val="28"/>
          <w:szCs w:val="28"/>
          <w:rtl/>
        </w:rPr>
        <w:t xml:space="preserve"> واجتماعية التي تمت ممارستها من قبل بعض النخب الاجتماعية التي تسلمت من </w:t>
      </w:r>
      <w:r w:rsidRPr="00C37532">
        <w:rPr>
          <w:rFonts w:cs="DecoType Naskh" w:hint="eastAsia"/>
          <w:sz w:val="28"/>
          <w:szCs w:val="28"/>
          <w:rtl/>
        </w:rPr>
        <w:t>الغرب</w:t>
      </w:r>
      <w:r w:rsidRPr="00C37532">
        <w:rPr>
          <w:rFonts w:cs="DecoType Naskh"/>
          <w:sz w:val="28"/>
          <w:szCs w:val="28"/>
          <w:rtl/>
        </w:rPr>
        <w:t xml:space="preserve"> نموذجها في الحياة، إن تبني النموذج الغربي في التغير وتحقيق التقدم وكشف </w:t>
      </w:r>
      <w:r w:rsidRPr="00C37532">
        <w:rPr>
          <w:rFonts w:cs="DecoType Naskh" w:hint="eastAsia"/>
          <w:sz w:val="28"/>
          <w:szCs w:val="28"/>
          <w:rtl/>
        </w:rPr>
        <w:t>حساب</w:t>
      </w:r>
      <w:r w:rsidRPr="00C37532">
        <w:rPr>
          <w:rFonts w:cs="DecoType Naskh"/>
          <w:sz w:val="28"/>
          <w:szCs w:val="28"/>
          <w:rtl/>
        </w:rPr>
        <w:t xml:space="preserve"> يبين خداع مفاهيم النهضة والتقدم أدي هذا الأمر إلى تطبيق وتقليد أعمى إلى </w:t>
      </w:r>
      <w:r w:rsidRPr="00C37532">
        <w:rPr>
          <w:rFonts w:cs="DecoType Naskh" w:hint="eastAsia"/>
          <w:sz w:val="28"/>
          <w:szCs w:val="28"/>
          <w:rtl/>
        </w:rPr>
        <w:t>الأيديولوجية</w:t>
      </w:r>
      <w:r w:rsidRPr="00C37532">
        <w:rPr>
          <w:rFonts w:cs="DecoType Naskh"/>
          <w:sz w:val="28"/>
          <w:szCs w:val="28"/>
          <w:rtl/>
        </w:rPr>
        <w:t xml:space="preserve"> الغربية الأمر الذي لم يرافقه إصلاح حقيقي قط في مجال الفكر والثقافة </w:t>
      </w:r>
      <w:r w:rsidRPr="00C37532">
        <w:rPr>
          <w:rFonts w:cs="DecoType Naskh" w:hint="eastAsia"/>
          <w:sz w:val="28"/>
          <w:szCs w:val="28"/>
          <w:rtl/>
        </w:rPr>
        <w:t>والسياسة</w:t>
      </w:r>
      <w:r w:rsidRPr="00C37532">
        <w:rPr>
          <w:rFonts w:cs="DecoType Naskh" w:hint="cs"/>
          <w:sz w:val="28"/>
          <w:szCs w:val="28"/>
          <w:rtl/>
        </w:rPr>
        <w:t>.</w:t>
      </w:r>
      <w:r w:rsidRPr="00C37532">
        <w:rPr>
          <w:rFonts w:cs="DecoType Naskh"/>
          <w:sz w:val="28"/>
          <w:szCs w:val="28"/>
          <w:rtl/>
        </w:rPr>
        <w:t xml:space="preserve"> </w:t>
      </w:r>
    </w:p>
  </w:endnote>
  <w:endnote w:id="24">
    <w:p w:rsidR="00515EF5" w:rsidRPr="00C37532" w:rsidRDefault="00515EF5" w:rsidP="00515EF5">
      <w:pPr>
        <w:jc w:val="both"/>
        <w:rPr>
          <w:rFonts w:cs="DecoType Naskh"/>
          <w:sz w:val="28"/>
          <w:szCs w:val="28"/>
          <w:rtl/>
        </w:rPr>
      </w:pPr>
      <w:r w:rsidRPr="00C37532">
        <w:rPr>
          <w:rStyle w:val="EndnoteReference"/>
          <w:rFonts w:cs="DecoType Naskh"/>
          <w:sz w:val="28"/>
          <w:szCs w:val="28"/>
        </w:rPr>
        <w:endnoteRef/>
      </w:r>
      <w:r w:rsidRPr="00C37532">
        <w:rPr>
          <w:rFonts w:cs="DecoType Naskh"/>
          <w:sz w:val="28"/>
          <w:szCs w:val="28"/>
          <w:rtl/>
        </w:rPr>
        <w:t>.</w:t>
      </w:r>
      <w:r w:rsidRPr="00C37532">
        <w:rPr>
          <w:rFonts w:cs="DecoType Naskh" w:hint="eastAsia"/>
          <w:sz w:val="28"/>
          <w:szCs w:val="28"/>
          <w:rtl/>
        </w:rPr>
        <w:t>للأسف</w:t>
      </w:r>
      <w:r w:rsidRPr="00C37532">
        <w:rPr>
          <w:rFonts w:cs="DecoType Naskh"/>
          <w:sz w:val="28"/>
          <w:szCs w:val="28"/>
          <w:rtl/>
        </w:rPr>
        <w:t xml:space="preserve"> الشديد </w:t>
      </w:r>
      <w:r w:rsidRPr="00C37532">
        <w:rPr>
          <w:rFonts w:cs="DecoType Naskh" w:hint="eastAsia"/>
          <w:sz w:val="28"/>
          <w:szCs w:val="28"/>
          <w:rtl/>
        </w:rPr>
        <w:t>أمريكية</w:t>
      </w:r>
      <w:r w:rsidRPr="00C37532">
        <w:rPr>
          <w:rFonts w:cs="DecoType Naskh"/>
          <w:sz w:val="28"/>
          <w:szCs w:val="28"/>
          <w:rtl/>
        </w:rPr>
        <w:t xml:space="preserve"> وأوربية </w:t>
      </w:r>
      <w:r w:rsidRPr="00C37532">
        <w:rPr>
          <w:rFonts w:cs="DecoType Naskh" w:hint="eastAsia"/>
          <w:sz w:val="28"/>
          <w:szCs w:val="28"/>
          <w:rtl/>
        </w:rPr>
        <w:t>على</w:t>
      </w:r>
      <w:r w:rsidRPr="00C37532">
        <w:rPr>
          <w:rFonts w:cs="DecoType Naskh"/>
          <w:sz w:val="28"/>
          <w:szCs w:val="28"/>
          <w:rtl/>
        </w:rPr>
        <w:t xml:space="preserve"> </w:t>
      </w:r>
      <w:r w:rsidRPr="00C37532">
        <w:rPr>
          <w:rFonts w:cs="DecoType Naskh" w:hint="eastAsia"/>
          <w:sz w:val="28"/>
          <w:szCs w:val="28"/>
          <w:rtl/>
        </w:rPr>
        <w:t>مرعى</w:t>
      </w:r>
      <w:r w:rsidRPr="00C37532">
        <w:rPr>
          <w:rFonts w:cs="DecoType Naskh"/>
          <w:sz w:val="28"/>
          <w:szCs w:val="28"/>
          <w:rtl/>
        </w:rPr>
        <w:t xml:space="preserve"> من دول العالم وخاصة  </w:t>
      </w:r>
      <w:r w:rsidRPr="00C37532">
        <w:rPr>
          <w:rFonts w:cs="DecoType Naskh" w:hint="eastAsia"/>
          <w:sz w:val="28"/>
          <w:szCs w:val="28"/>
          <w:rtl/>
        </w:rPr>
        <w:t>الجمعية</w:t>
      </w:r>
      <w:r w:rsidRPr="00C37532">
        <w:rPr>
          <w:rFonts w:cs="DecoType Naskh"/>
          <w:sz w:val="28"/>
          <w:szCs w:val="28"/>
          <w:rtl/>
        </w:rPr>
        <w:t xml:space="preserve"> العامة لأمم المتحدة  </w:t>
      </w:r>
      <w:r w:rsidRPr="00C37532">
        <w:rPr>
          <w:rFonts w:cs="DecoType Naskh" w:hint="eastAsia"/>
          <w:sz w:val="28"/>
          <w:szCs w:val="28"/>
          <w:rtl/>
        </w:rPr>
        <w:t>التي</w:t>
      </w:r>
      <w:r w:rsidRPr="00C37532">
        <w:rPr>
          <w:rFonts w:cs="DecoType Naskh"/>
          <w:sz w:val="28"/>
          <w:szCs w:val="28"/>
          <w:rtl/>
        </w:rPr>
        <w:t xml:space="preserve"> – إذا </w:t>
      </w:r>
      <w:r w:rsidRPr="00C37532">
        <w:rPr>
          <w:rFonts w:cs="DecoType Naskh" w:hint="eastAsia"/>
          <w:sz w:val="28"/>
          <w:szCs w:val="28"/>
          <w:rtl/>
        </w:rPr>
        <w:t>سئلت</w:t>
      </w:r>
      <w:r w:rsidRPr="00C37532">
        <w:rPr>
          <w:rFonts w:cs="DecoType Naskh"/>
          <w:sz w:val="28"/>
          <w:szCs w:val="28"/>
          <w:rtl/>
        </w:rPr>
        <w:t xml:space="preserve"> تدافع عن الشعوب وحق مصيرهم</w:t>
      </w:r>
      <w:r w:rsidRPr="00C37532">
        <w:rPr>
          <w:rFonts w:cs="DecoType Naskh" w:hint="cs"/>
          <w:sz w:val="28"/>
          <w:szCs w:val="28"/>
          <w:rtl/>
        </w:rPr>
        <w:t xml:space="preserve">، أنظر= صحيفة </w:t>
      </w:r>
      <w:r w:rsidRPr="00C37532">
        <w:rPr>
          <w:rFonts w:cs="DecoType Naskh"/>
          <w:sz w:val="28"/>
          <w:szCs w:val="28"/>
          <w:rtl/>
        </w:rPr>
        <w:t>العرب ال</w:t>
      </w:r>
      <w:r w:rsidRPr="00C37532">
        <w:rPr>
          <w:rFonts w:cs="DecoType Naskh" w:hint="cs"/>
          <w:sz w:val="28"/>
          <w:szCs w:val="28"/>
          <w:rtl/>
        </w:rPr>
        <w:t>لندنية ، ا</w:t>
      </w:r>
      <w:r w:rsidRPr="00C37532">
        <w:rPr>
          <w:rFonts w:cs="DecoType Naskh"/>
          <w:sz w:val="28"/>
          <w:szCs w:val="28"/>
          <w:rtl/>
        </w:rPr>
        <w:t xml:space="preserve">حتجاز </w:t>
      </w:r>
      <w:r w:rsidRPr="00C37532">
        <w:rPr>
          <w:rFonts w:cs="DecoType Naskh" w:hint="eastAsia"/>
          <w:sz w:val="28"/>
          <w:szCs w:val="28"/>
          <w:rtl/>
        </w:rPr>
        <w:t>جنديين</w:t>
      </w:r>
      <w:r w:rsidRPr="00C37532">
        <w:rPr>
          <w:rFonts w:cs="DecoType Naskh"/>
          <w:sz w:val="28"/>
          <w:szCs w:val="28"/>
          <w:rtl/>
        </w:rPr>
        <w:t xml:space="preserve"> بريطانيين متخفيين في ملابس مدنية </w:t>
      </w:r>
      <w:r w:rsidRPr="00C37532">
        <w:rPr>
          <w:rFonts w:cs="DecoType Naskh" w:hint="cs"/>
          <w:sz w:val="28"/>
          <w:szCs w:val="28"/>
          <w:rtl/>
        </w:rPr>
        <w:t>، العدد</w:t>
      </w:r>
      <w:r>
        <w:rPr>
          <w:rFonts w:cs="DecoType Naskh"/>
          <w:sz w:val="28"/>
          <w:szCs w:val="28"/>
          <w:rtl/>
        </w:rPr>
        <w:t xml:space="preserve"> 7270</w:t>
      </w:r>
      <w:r w:rsidRPr="00C37532">
        <w:rPr>
          <w:rFonts w:cs="DecoType Naskh"/>
          <w:sz w:val="28"/>
          <w:szCs w:val="28"/>
          <w:rtl/>
        </w:rPr>
        <w:t xml:space="preserve">، </w:t>
      </w:r>
      <w:r w:rsidRPr="00C37532">
        <w:rPr>
          <w:rFonts w:cs="DecoType Naskh" w:hint="eastAsia"/>
          <w:sz w:val="28"/>
          <w:szCs w:val="28"/>
          <w:rtl/>
        </w:rPr>
        <w:t>السنة</w:t>
      </w:r>
      <w:r w:rsidRPr="00C37532">
        <w:rPr>
          <w:rFonts w:cs="DecoType Naskh"/>
          <w:sz w:val="28"/>
          <w:szCs w:val="28"/>
          <w:rtl/>
        </w:rPr>
        <w:t xml:space="preserve"> الثامنة والعشرون الموافق</w:t>
      </w:r>
      <w:r w:rsidRPr="00C37532">
        <w:rPr>
          <w:rFonts w:cs="DecoType Naskh" w:hint="cs"/>
          <w:sz w:val="28"/>
          <w:szCs w:val="28"/>
          <w:rtl/>
        </w:rPr>
        <w:t xml:space="preserve"> ليوم </w:t>
      </w:r>
      <w:r w:rsidRPr="00C37532">
        <w:rPr>
          <w:rFonts w:cs="DecoType Naskh"/>
          <w:sz w:val="28"/>
          <w:szCs w:val="28"/>
          <w:rtl/>
        </w:rPr>
        <w:t>الثلاثاء 20</w:t>
      </w:r>
      <w:r w:rsidRPr="00C37532">
        <w:rPr>
          <w:rFonts w:cs="DecoType Naskh" w:hint="cs"/>
          <w:sz w:val="28"/>
          <w:szCs w:val="28"/>
          <w:rtl/>
        </w:rPr>
        <w:t xml:space="preserve"> -</w:t>
      </w:r>
      <w:r w:rsidRPr="00C37532">
        <w:rPr>
          <w:rFonts w:cs="DecoType Naskh"/>
          <w:sz w:val="28"/>
          <w:szCs w:val="28"/>
          <w:rtl/>
        </w:rPr>
        <w:t xml:space="preserve"> 09- 2005</w:t>
      </w:r>
      <w:r w:rsidRPr="00C37532">
        <w:rPr>
          <w:rFonts w:cs="DecoType Naskh" w:hint="cs"/>
          <w:sz w:val="28"/>
          <w:szCs w:val="28"/>
          <w:rtl/>
        </w:rPr>
        <w:t xml:space="preserve"> ،</w:t>
      </w:r>
      <w:r w:rsidRPr="00C37532">
        <w:rPr>
          <w:rFonts w:cs="DecoType Naskh"/>
          <w:sz w:val="28"/>
          <w:szCs w:val="28"/>
          <w:rtl/>
        </w:rPr>
        <w:t xml:space="preserve"> </w:t>
      </w:r>
      <w:r w:rsidRPr="00C37532">
        <w:rPr>
          <w:rFonts w:cs="DecoType Naskh" w:hint="cs"/>
          <w:sz w:val="28"/>
          <w:szCs w:val="28"/>
          <w:rtl/>
        </w:rPr>
        <w:t xml:space="preserve">لندن بريطانيا، </w:t>
      </w:r>
      <w:r w:rsidRPr="00C37532">
        <w:rPr>
          <w:rFonts w:cs="DecoType Naskh"/>
          <w:sz w:val="28"/>
          <w:szCs w:val="28"/>
          <w:rtl/>
        </w:rPr>
        <w:t xml:space="preserve">الصفحة الأولى. </w:t>
      </w:r>
    </w:p>
  </w:endnote>
  <w:endnote w:id="25">
    <w:p w:rsidR="00515EF5" w:rsidRPr="00C37532" w:rsidRDefault="00515EF5" w:rsidP="00515EF5">
      <w:pPr>
        <w:pStyle w:val="EndnoteText"/>
        <w:jc w:val="both"/>
        <w:rPr>
          <w:rFonts w:cs="DecoType Naskh"/>
          <w:sz w:val="28"/>
          <w:szCs w:val="28"/>
          <w:rtl/>
        </w:rPr>
      </w:pPr>
      <w:r w:rsidRPr="00C37532">
        <w:rPr>
          <w:rStyle w:val="EndnoteReference"/>
          <w:rFonts w:cs="DecoType Naskh"/>
          <w:sz w:val="28"/>
          <w:szCs w:val="28"/>
        </w:rPr>
        <w:endnoteRef/>
      </w:r>
      <w:r w:rsidRPr="00C37532">
        <w:rPr>
          <w:rFonts w:cs="DecoType Naskh" w:hint="cs"/>
          <w:sz w:val="28"/>
          <w:szCs w:val="28"/>
          <w:rtl/>
        </w:rPr>
        <w:t>-</w:t>
      </w:r>
      <w:r w:rsidRPr="00C37532">
        <w:rPr>
          <w:rFonts w:cs="DecoType Naskh"/>
          <w:sz w:val="28"/>
          <w:szCs w:val="28"/>
          <w:rtl/>
        </w:rPr>
        <w:t xml:space="preserve"> مولود زايد الطيب ، </w:t>
      </w:r>
      <w:r w:rsidRPr="00C37532">
        <w:rPr>
          <w:rFonts w:cs="DecoType Naskh" w:hint="eastAsia"/>
          <w:sz w:val="28"/>
          <w:szCs w:val="28"/>
          <w:rtl/>
        </w:rPr>
        <w:t>العولمة</w:t>
      </w:r>
      <w:r w:rsidRPr="00C37532">
        <w:rPr>
          <w:rFonts w:cs="DecoType Naskh"/>
          <w:sz w:val="28"/>
          <w:szCs w:val="28"/>
          <w:rtl/>
        </w:rPr>
        <w:t xml:space="preserve"> والتماسك المجتمعي في الوطن العربي ، منشورات المركز العالمي لدراسات </w:t>
      </w:r>
      <w:r w:rsidRPr="00C37532">
        <w:rPr>
          <w:rFonts w:cs="DecoType Naskh" w:hint="eastAsia"/>
          <w:sz w:val="28"/>
          <w:szCs w:val="28"/>
          <w:rtl/>
        </w:rPr>
        <w:t>وأبحاث</w:t>
      </w:r>
      <w:r w:rsidRPr="00C37532">
        <w:rPr>
          <w:rFonts w:cs="DecoType Naskh"/>
          <w:sz w:val="28"/>
          <w:szCs w:val="28"/>
          <w:rtl/>
        </w:rPr>
        <w:t xml:space="preserve"> الكتاب الأخضر ، طرابلس ليبيا ، الطبعة الأولى 2005 ، ص 180. </w:t>
      </w:r>
    </w:p>
  </w:endnote>
  <w:endnote w:id="26">
    <w:p w:rsidR="00515EF5" w:rsidRPr="00C37532" w:rsidRDefault="00515EF5" w:rsidP="00515EF5">
      <w:pPr>
        <w:pStyle w:val="EndnoteText"/>
        <w:jc w:val="both"/>
        <w:rPr>
          <w:rFonts w:cs="DecoType Naskh"/>
          <w:sz w:val="28"/>
          <w:szCs w:val="28"/>
          <w:rtl/>
        </w:rPr>
      </w:pPr>
      <w:r w:rsidRPr="00C37532">
        <w:rPr>
          <w:rFonts w:cs="DecoType Naskh"/>
          <w:sz w:val="28"/>
          <w:szCs w:val="28"/>
          <w:vertAlign w:val="superscript"/>
        </w:rPr>
        <w:endnoteRef/>
      </w:r>
      <w:r w:rsidRPr="00C37532">
        <w:rPr>
          <w:rFonts w:cs="DecoType Naskh"/>
          <w:sz w:val="28"/>
          <w:szCs w:val="28"/>
          <w:vertAlign w:val="superscript"/>
          <w:rtl/>
        </w:rPr>
        <w:t xml:space="preserve"> </w:t>
      </w:r>
      <w:r w:rsidRPr="00C37532">
        <w:rPr>
          <w:rFonts w:cs="DecoType Naskh" w:hint="cs"/>
          <w:sz w:val="28"/>
          <w:szCs w:val="28"/>
          <w:rtl/>
        </w:rPr>
        <w:t xml:space="preserve">الإمام الترمذي، الجامع الصحيح ، رقم 2136 ، موسوعة الحديث الشريف ، شركة البرامج الإسلامية الدولية ، الإصدار الثاني 2000. </w:t>
      </w:r>
    </w:p>
  </w:endnote>
  <w:endnote w:id="27">
    <w:p w:rsidR="00515EF5" w:rsidRPr="00C37532" w:rsidRDefault="00515EF5" w:rsidP="00515EF5">
      <w:pPr>
        <w:pStyle w:val="EndnoteText"/>
        <w:jc w:val="both"/>
        <w:rPr>
          <w:rFonts w:cs="DecoType Naskh"/>
          <w:sz w:val="28"/>
          <w:szCs w:val="28"/>
          <w:rtl/>
        </w:rPr>
      </w:pPr>
      <w:r w:rsidRPr="00C37532">
        <w:rPr>
          <w:rFonts w:cs="DecoType Naskh"/>
          <w:sz w:val="28"/>
          <w:szCs w:val="28"/>
          <w:vertAlign w:val="superscript"/>
        </w:rPr>
        <w:endnoteRef/>
      </w:r>
      <w:r w:rsidRPr="00C37532">
        <w:rPr>
          <w:rFonts w:cs="DecoType Naskh"/>
          <w:sz w:val="28"/>
          <w:szCs w:val="28"/>
          <w:vertAlign w:val="superscript"/>
          <w:rtl/>
        </w:rPr>
        <w:t xml:space="preserve"> </w:t>
      </w:r>
      <w:r w:rsidRPr="00C37532">
        <w:rPr>
          <w:rFonts w:cs="DecoType Naskh" w:hint="cs"/>
          <w:sz w:val="28"/>
          <w:szCs w:val="28"/>
          <w:rtl/>
        </w:rPr>
        <w:t xml:space="preserve">كانت قسمت الثعلب بين يدي سيد الغابة عندما سيق إليه كبش وأرنب وحمامة، وكان في مجلس سيد الغابة ذئبها وثعلبها عندما طلب من الذئب أن يقسم الغنيمة فقال الذئب وقد نسي أنه يحيا في قانون الغابة: أنت سيدنا ورئيسنا ولك النصيب الوافر، أنت تأكل الكبش وأنا آخذ الأرنب والثعلب يتناول الحمامة. فما كان من سيد الغابة إلا أن أطاح برأسه أمام الثعلب، ثم قال للثعلب تولى القسمة فقال الثعلب على الفور لك يا سيدي كل شيء لك الكبش تطعمه والأرنب بعده تأكله والحمامة لتنظيف الأسنان فسر سيد الغابة فقال من علمك القسمة العادلة؟ فقال يا سيدي رأس الذئب التي أسقطت أمامي. وقد أبت حرب عصرنا الفاجرة إلا تعلم كثيرا من الناس القسمة العادلة بالطريقة الغربية. </w:t>
      </w:r>
    </w:p>
  </w:endnote>
  <w:endnote w:id="28">
    <w:p w:rsidR="00515EF5" w:rsidRPr="00C37532" w:rsidRDefault="00515EF5" w:rsidP="00515EF5">
      <w:pPr>
        <w:pStyle w:val="EndnoteText"/>
        <w:jc w:val="both"/>
        <w:rPr>
          <w:rFonts w:cs="DecoType Naskh"/>
          <w:sz w:val="28"/>
          <w:szCs w:val="28"/>
          <w:rtl/>
        </w:rPr>
      </w:pPr>
      <w:r w:rsidRPr="00C37532">
        <w:rPr>
          <w:rStyle w:val="EndnoteReference"/>
          <w:rFonts w:cs="DecoType Naskh"/>
          <w:sz w:val="28"/>
          <w:szCs w:val="28"/>
        </w:rPr>
        <w:endnoteRef/>
      </w:r>
      <w:r w:rsidRPr="00C37532">
        <w:rPr>
          <w:rFonts w:cs="DecoType Naskh" w:hint="cs"/>
          <w:sz w:val="28"/>
          <w:szCs w:val="28"/>
          <w:rtl/>
        </w:rPr>
        <w:t xml:space="preserve"> - </w:t>
      </w:r>
      <w:r w:rsidRPr="00C37532">
        <w:rPr>
          <w:rFonts w:cs="DecoType Naskh"/>
          <w:sz w:val="28"/>
          <w:szCs w:val="28"/>
          <w:rtl/>
        </w:rPr>
        <w:t xml:space="preserve">محمد مقدادي </w:t>
      </w:r>
      <w:r w:rsidRPr="00C37532">
        <w:rPr>
          <w:rFonts w:cs="DecoType Naskh" w:hint="cs"/>
          <w:sz w:val="28"/>
          <w:szCs w:val="28"/>
          <w:rtl/>
        </w:rPr>
        <w:t xml:space="preserve">، العولمة رقاب كثيرة وسيف واحد ، مصدر سابق، </w:t>
      </w:r>
      <w:r w:rsidRPr="00C37532">
        <w:rPr>
          <w:rFonts w:cs="DecoType Naskh" w:hint="eastAsia"/>
          <w:sz w:val="28"/>
          <w:szCs w:val="28"/>
          <w:rtl/>
        </w:rPr>
        <w:t>ص</w:t>
      </w:r>
      <w:r w:rsidRPr="00C37532">
        <w:rPr>
          <w:rFonts w:cs="DecoType Naskh"/>
          <w:sz w:val="28"/>
          <w:szCs w:val="28"/>
          <w:rtl/>
        </w:rPr>
        <w:t xml:space="preserve">137. </w:t>
      </w:r>
    </w:p>
  </w:endnote>
  <w:endnote w:id="29">
    <w:p w:rsidR="00515EF5" w:rsidRPr="00C37532" w:rsidRDefault="00515EF5" w:rsidP="00515EF5">
      <w:pPr>
        <w:pStyle w:val="EndnoteText"/>
        <w:jc w:val="both"/>
        <w:rPr>
          <w:rFonts w:cs="DecoType Naskh"/>
          <w:sz w:val="28"/>
          <w:szCs w:val="28"/>
          <w:rtl/>
        </w:rPr>
      </w:pPr>
      <w:r w:rsidRPr="00C37532">
        <w:rPr>
          <w:rStyle w:val="EndnoteReference"/>
          <w:rFonts w:cs="DecoType Naskh"/>
          <w:sz w:val="28"/>
          <w:szCs w:val="28"/>
        </w:rPr>
        <w:endnoteRef/>
      </w:r>
      <w:r w:rsidRPr="00C37532">
        <w:rPr>
          <w:rFonts w:cs="DecoType Naskh" w:hint="cs"/>
          <w:sz w:val="28"/>
          <w:szCs w:val="28"/>
          <w:rtl/>
        </w:rPr>
        <w:t xml:space="preserve"> - </w:t>
      </w:r>
      <w:r w:rsidRPr="00C37532">
        <w:rPr>
          <w:rFonts w:cs="DecoType Naskh"/>
          <w:sz w:val="28"/>
          <w:szCs w:val="28"/>
          <w:rtl/>
        </w:rPr>
        <w:t xml:space="preserve">أسامة عبد الرحمن، </w:t>
      </w:r>
      <w:r w:rsidRPr="00A82120">
        <w:rPr>
          <w:rFonts w:cs="DecoType Naskh" w:hint="eastAsia"/>
          <w:sz w:val="28"/>
          <w:szCs w:val="28"/>
          <w:u w:val="single"/>
          <w:rtl/>
        </w:rPr>
        <w:t>النفط</w:t>
      </w:r>
      <w:r w:rsidRPr="00A82120">
        <w:rPr>
          <w:rFonts w:cs="DecoType Naskh"/>
          <w:sz w:val="28"/>
          <w:szCs w:val="28"/>
          <w:u w:val="single"/>
          <w:rtl/>
        </w:rPr>
        <w:t xml:space="preserve"> والقبيلة والعولمة،</w:t>
      </w:r>
      <w:r w:rsidRPr="00C37532">
        <w:rPr>
          <w:rFonts w:cs="DecoType Naskh"/>
          <w:sz w:val="28"/>
          <w:szCs w:val="28"/>
          <w:rtl/>
        </w:rPr>
        <w:t xml:space="preserve"> المؤسسة العربية للدراسات والنشر، بيروت لبنان2000،ص123. </w:t>
      </w:r>
    </w:p>
  </w:endnote>
  <w:endnote w:id="30">
    <w:p w:rsidR="00515EF5" w:rsidRPr="00C37532" w:rsidRDefault="00515EF5" w:rsidP="00515EF5">
      <w:pPr>
        <w:pStyle w:val="EndnoteText"/>
        <w:jc w:val="both"/>
        <w:rPr>
          <w:rFonts w:cs="DecoType Naskh"/>
          <w:sz w:val="28"/>
          <w:szCs w:val="28"/>
          <w:rtl/>
        </w:rPr>
      </w:pPr>
      <w:r w:rsidRPr="00C37532">
        <w:rPr>
          <w:rStyle w:val="EndnoteReference"/>
          <w:rFonts w:cs="DecoType Naskh"/>
          <w:sz w:val="28"/>
          <w:szCs w:val="28"/>
        </w:rPr>
        <w:endnoteRef/>
      </w:r>
      <w:r w:rsidRPr="00C37532">
        <w:rPr>
          <w:rFonts w:cs="DecoType Naskh"/>
          <w:sz w:val="28"/>
          <w:szCs w:val="28"/>
          <w:rtl/>
        </w:rPr>
        <w:t xml:space="preserve"> </w:t>
      </w:r>
      <w:r w:rsidRPr="00C37532">
        <w:rPr>
          <w:rFonts w:cs="DecoType Naskh" w:hint="cs"/>
          <w:sz w:val="28"/>
          <w:szCs w:val="28"/>
          <w:rtl/>
        </w:rPr>
        <w:t xml:space="preserve">- </w:t>
      </w:r>
      <w:r w:rsidRPr="00C37532">
        <w:rPr>
          <w:rFonts w:cs="DecoType Naskh" w:hint="eastAsia"/>
          <w:sz w:val="28"/>
          <w:szCs w:val="28"/>
          <w:rtl/>
        </w:rPr>
        <w:t>حسام</w:t>
      </w:r>
      <w:r>
        <w:rPr>
          <w:rFonts w:cs="DecoType Naskh"/>
          <w:sz w:val="28"/>
          <w:szCs w:val="28"/>
          <w:rtl/>
        </w:rPr>
        <w:t xml:space="preserve"> الخطيب و رمضان بسطاويسي محمد</w:t>
      </w:r>
      <w:r w:rsidRPr="00C37532">
        <w:rPr>
          <w:rFonts w:cs="DecoType Naskh"/>
          <w:sz w:val="28"/>
          <w:szCs w:val="28"/>
          <w:rtl/>
        </w:rPr>
        <w:t xml:space="preserve">، </w:t>
      </w:r>
      <w:r w:rsidRPr="00A82120">
        <w:rPr>
          <w:rFonts w:cs="DecoType Naskh"/>
          <w:sz w:val="28"/>
          <w:szCs w:val="28"/>
          <w:u w:val="single"/>
          <w:rtl/>
        </w:rPr>
        <w:t xml:space="preserve">آفاق الإبداع ومرجعيته في عصر </w:t>
      </w:r>
      <w:r w:rsidRPr="00A82120">
        <w:rPr>
          <w:rFonts w:cs="DecoType Naskh" w:hint="eastAsia"/>
          <w:sz w:val="28"/>
          <w:szCs w:val="28"/>
          <w:u w:val="single"/>
          <w:rtl/>
        </w:rPr>
        <w:t>المعلومات</w:t>
      </w:r>
      <w:r w:rsidRPr="00C37532">
        <w:rPr>
          <w:rFonts w:cs="DecoType Naskh"/>
          <w:sz w:val="28"/>
          <w:szCs w:val="28"/>
          <w:rtl/>
        </w:rPr>
        <w:t xml:space="preserve">، دار الفكر ، دمشق سورية ،ص185.  </w:t>
      </w:r>
    </w:p>
  </w:endnote>
  <w:endnote w:id="31">
    <w:p w:rsidR="00515EF5" w:rsidRPr="00C37532" w:rsidRDefault="00515EF5" w:rsidP="00515EF5">
      <w:pPr>
        <w:pStyle w:val="EndnoteText"/>
        <w:jc w:val="both"/>
        <w:rPr>
          <w:rFonts w:cs="DecoType Naskh"/>
          <w:sz w:val="28"/>
          <w:szCs w:val="28"/>
          <w:rtl/>
        </w:rPr>
      </w:pPr>
      <w:r w:rsidRPr="00C37532">
        <w:rPr>
          <w:rFonts w:cs="DecoType Naskh"/>
          <w:sz w:val="28"/>
          <w:szCs w:val="28"/>
          <w:vertAlign w:val="superscript"/>
        </w:rPr>
        <w:endnoteRef/>
      </w:r>
      <w:r w:rsidRPr="00C37532">
        <w:rPr>
          <w:rFonts w:cs="DecoType Naskh" w:hint="cs"/>
          <w:sz w:val="28"/>
          <w:szCs w:val="28"/>
          <w:rtl/>
        </w:rPr>
        <w:t>- ما يكي</w:t>
      </w:r>
      <w:r w:rsidRPr="00C37532">
        <w:rPr>
          <w:rFonts w:cs="DecoType Naskh" w:hint="eastAsia"/>
          <w:sz w:val="28"/>
          <w:szCs w:val="28"/>
          <w:rtl/>
        </w:rPr>
        <w:t>ل</w:t>
      </w:r>
      <w:r w:rsidRPr="00C37532">
        <w:rPr>
          <w:rFonts w:cs="DecoType Naskh" w:hint="cs"/>
          <w:sz w:val="28"/>
          <w:szCs w:val="28"/>
          <w:rtl/>
        </w:rPr>
        <w:t xml:space="preserve"> بيكنون مر دان</w:t>
      </w:r>
      <w:r w:rsidRPr="00C37532">
        <w:rPr>
          <w:rFonts w:cs="DecoType Naskh" w:hint="eastAsia"/>
          <w:sz w:val="28"/>
          <w:szCs w:val="28"/>
          <w:rtl/>
        </w:rPr>
        <w:t>ت</w:t>
      </w:r>
      <w:r w:rsidRPr="00C37532">
        <w:rPr>
          <w:rFonts w:cs="DecoType Naskh" w:hint="cs"/>
          <w:sz w:val="28"/>
          <w:szCs w:val="28"/>
          <w:rtl/>
        </w:rPr>
        <w:t xml:space="preserve"> ، مصدر سابق، </w:t>
      </w:r>
      <w:r w:rsidRPr="00C37532">
        <w:rPr>
          <w:rFonts w:cs="DecoType Naskh"/>
          <w:sz w:val="28"/>
          <w:szCs w:val="28"/>
          <w:rtl/>
        </w:rPr>
        <w:t>ص7.</w:t>
      </w:r>
      <w:r w:rsidRPr="00C37532">
        <w:rPr>
          <w:rFonts w:cs="DecoType Naskh" w:hint="cs"/>
          <w:sz w:val="28"/>
          <w:szCs w:val="28"/>
          <w:rtl/>
        </w:rPr>
        <w:t xml:space="preserve"> </w:t>
      </w:r>
    </w:p>
  </w:endnote>
  <w:endnote w:id="32">
    <w:p w:rsidR="00515EF5" w:rsidRPr="00C37532" w:rsidRDefault="00515EF5" w:rsidP="00515EF5">
      <w:pPr>
        <w:pStyle w:val="EndnoteText"/>
        <w:jc w:val="both"/>
        <w:rPr>
          <w:rFonts w:cs="DecoType Naskh"/>
          <w:sz w:val="28"/>
          <w:szCs w:val="28"/>
          <w:rtl/>
        </w:rPr>
      </w:pPr>
      <w:r w:rsidRPr="00C37532">
        <w:rPr>
          <w:rFonts w:cs="DecoType Naskh"/>
          <w:sz w:val="28"/>
          <w:szCs w:val="28"/>
          <w:vertAlign w:val="superscript"/>
        </w:rPr>
        <w:endnoteRef/>
      </w:r>
      <w:r w:rsidRPr="00C37532">
        <w:rPr>
          <w:rFonts w:cs="DecoType Naskh" w:hint="cs"/>
          <w:sz w:val="28"/>
          <w:szCs w:val="28"/>
          <w:rtl/>
        </w:rPr>
        <w:t>-</w:t>
      </w:r>
      <w:r w:rsidRPr="00C37532">
        <w:rPr>
          <w:rFonts w:cs="DecoType Naskh"/>
          <w:sz w:val="28"/>
          <w:szCs w:val="28"/>
          <w:rtl/>
        </w:rPr>
        <w:t xml:space="preserve"> </w:t>
      </w:r>
      <w:r w:rsidRPr="00C37532">
        <w:rPr>
          <w:rFonts w:cs="DecoType Naskh" w:hint="eastAsia"/>
          <w:sz w:val="28"/>
          <w:szCs w:val="28"/>
          <w:rtl/>
        </w:rPr>
        <w:t>روجيه</w:t>
      </w:r>
      <w:r>
        <w:rPr>
          <w:rFonts w:cs="DecoType Naskh"/>
          <w:sz w:val="28"/>
          <w:szCs w:val="28"/>
          <w:rtl/>
        </w:rPr>
        <w:t xml:space="preserve"> غارودي</w:t>
      </w:r>
      <w:r w:rsidRPr="00C37532">
        <w:rPr>
          <w:rFonts w:cs="DecoType Naskh"/>
          <w:sz w:val="28"/>
          <w:szCs w:val="28"/>
          <w:rtl/>
        </w:rPr>
        <w:t>،</w:t>
      </w:r>
      <w:r>
        <w:rPr>
          <w:rFonts w:cs="DecoType Naskh" w:hint="cs"/>
          <w:sz w:val="28"/>
          <w:szCs w:val="28"/>
          <w:u w:val="single"/>
          <w:rtl/>
        </w:rPr>
        <w:t xml:space="preserve"> </w:t>
      </w:r>
      <w:r w:rsidRPr="00A82120">
        <w:rPr>
          <w:rFonts w:cs="DecoType Naskh" w:hint="cs"/>
          <w:sz w:val="28"/>
          <w:szCs w:val="28"/>
          <w:u w:val="single"/>
          <w:rtl/>
        </w:rPr>
        <w:t>الولايات المتحدة الأمريكية طليعة الانحطاط</w:t>
      </w:r>
      <w:r w:rsidRPr="00C37532">
        <w:rPr>
          <w:rFonts w:cs="DecoType Naskh" w:hint="cs"/>
          <w:sz w:val="28"/>
          <w:szCs w:val="28"/>
          <w:rtl/>
        </w:rPr>
        <w:t xml:space="preserve">، ترجمة صباح الجهيم ومشيل فوزي ،دار عطية للنشر ، بيروت لبنان ، ط2 1999، </w:t>
      </w:r>
      <w:r w:rsidRPr="00C37532">
        <w:rPr>
          <w:rFonts w:cs="DecoType Naskh"/>
          <w:sz w:val="28"/>
          <w:szCs w:val="28"/>
          <w:rtl/>
        </w:rPr>
        <w:t xml:space="preserve">ص 208. </w:t>
      </w:r>
    </w:p>
  </w:endnote>
  <w:endnote w:id="33">
    <w:p w:rsidR="00515EF5" w:rsidRPr="00C37532" w:rsidRDefault="00515EF5" w:rsidP="00515EF5">
      <w:pPr>
        <w:pStyle w:val="EndnoteText"/>
        <w:jc w:val="both"/>
        <w:rPr>
          <w:rFonts w:cs="DecoType Naskh"/>
          <w:sz w:val="28"/>
          <w:szCs w:val="28"/>
        </w:rPr>
      </w:pPr>
      <w:r w:rsidRPr="00C37532">
        <w:rPr>
          <w:rStyle w:val="EndnoteReference"/>
          <w:rFonts w:cs="DecoType Naskh"/>
          <w:sz w:val="28"/>
          <w:szCs w:val="28"/>
        </w:rPr>
        <w:endnoteRef/>
      </w:r>
      <w:r w:rsidRPr="00C37532">
        <w:rPr>
          <w:rFonts w:cs="DecoType Naskh"/>
          <w:sz w:val="28"/>
          <w:szCs w:val="28"/>
          <w:rtl/>
        </w:rPr>
        <w:t xml:space="preserve"> </w:t>
      </w:r>
      <w:r w:rsidRPr="00C37532">
        <w:rPr>
          <w:rFonts w:cs="DecoType Naskh" w:hint="cs"/>
          <w:sz w:val="28"/>
          <w:szCs w:val="28"/>
          <w:rtl/>
        </w:rPr>
        <w:t xml:space="preserve">- محمد علي حوات ، </w:t>
      </w:r>
      <w:r w:rsidRPr="00A82120">
        <w:rPr>
          <w:rFonts w:cs="DecoType Naskh" w:hint="cs"/>
          <w:sz w:val="28"/>
          <w:szCs w:val="28"/>
          <w:u w:val="single"/>
          <w:rtl/>
        </w:rPr>
        <w:t>العرب والعولمة شجون وغموض المستقبل</w:t>
      </w:r>
      <w:r w:rsidRPr="00C37532">
        <w:rPr>
          <w:rFonts w:cs="DecoType Naskh" w:hint="cs"/>
          <w:sz w:val="28"/>
          <w:szCs w:val="28"/>
          <w:rtl/>
        </w:rPr>
        <w:t xml:space="preserve"> ،مصدر سابق، ص20 . </w:t>
      </w:r>
    </w:p>
  </w:endnote>
  <w:endnote w:id="34">
    <w:p w:rsidR="00515EF5" w:rsidRPr="00C37532" w:rsidRDefault="00515EF5" w:rsidP="00515EF5">
      <w:pPr>
        <w:pStyle w:val="EndnoteText"/>
        <w:jc w:val="both"/>
        <w:rPr>
          <w:rFonts w:cs="DecoType Naskh"/>
          <w:color w:val="FF0000"/>
          <w:sz w:val="28"/>
          <w:szCs w:val="28"/>
          <w:rtl/>
        </w:rPr>
      </w:pPr>
      <w:r w:rsidRPr="00C37532">
        <w:rPr>
          <w:rFonts w:cs="DecoType Naskh"/>
          <w:sz w:val="28"/>
          <w:szCs w:val="28"/>
          <w:vertAlign w:val="superscript"/>
        </w:rPr>
        <w:endnoteRef/>
      </w:r>
      <w:r w:rsidRPr="00C37532">
        <w:rPr>
          <w:rFonts w:cs="DecoType Naskh"/>
          <w:sz w:val="28"/>
          <w:szCs w:val="28"/>
          <w:rtl/>
        </w:rPr>
        <w:t xml:space="preserve"> </w:t>
      </w:r>
      <w:r w:rsidRPr="00C37532">
        <w:rPr>
          <w:rFonts w:cs="DecoType Naskh" w:hint="eastAsia"/>
          <w:sz w:val="28"/>
          <w:szCs w:val="28"/>
          <w:rtl/>
        </w:rPr>
        <w:t>عدنان</w:t>
      </w:r>
      <w:r w:rsidRPr="00C37532">
        <w:rPr>
          <w:rFonts w:cs="DecoType Naskh"/>
          <w:sz w:val="28"/>
          <w:szCs w:val="28"/>
          <w:rtl/>
        </w:rPr>
        <w:t xml:space="preserve"> سليمان، </w:t>
      </w:r>
      <w:r w:rsidRPr="00A82120">
        <w:rPr>
          <w:rFonts w:cs="DecoType Naskh"/>
          <w:sz w:val="28"/>
          <w:szCs w:val="28"/>
          <w:u w:val="single"/>
          <w:rtl/>
        </w:rPr>
        <w:t xml:space="preserve">مقاربة </w:t>
      </w:r>
      <w:r w:rsidRPr="00A82120">
        <w:rPr>
          <w:rFonts w:cs="DecoType Naskh" w:hint="eastAsia"/>
          <w:sz w:val="28"/>
          <w:szCs w:val="28"/>
          <w:u w:val="single"/>
          <w:rtl/>
        </w:rPr>
        <w:t>أولية</w:t>
      </w:r>
      <w:r w:rsidRPr="00A82120">
        <w:rPr>
          <w:rFonts w:cs="DecoType Naskh"/>
          <w:sz w:val="28"/>
          <w:szCs w:val="28"/>
          <w:u w:val="single"/>
          <w:rtl/>
        </w:rPr>
        <w:t xml:space="preserve"> لتداعيات العولمة على المجتمع العربي</w:t>
      </w:r>
      <w:r w:rsidRPr="00C37532">
        <w:rPr>
          <w:rFonts w:cs="DecoType Naskh"/>
          <w:sz w:val="28"/>
          <w:szCs w:val="28"/>
          <w:rtl/>
        </w:rPr>
        <w:t xml:space="preserve">، مجلة الفكر العربي، </w:t>
      </w:r>
      <w:r w:rsidRPr="00C37532">
        <w:rPr>
          <w:rFonts w:cs="DecoType Naskh" w:hint="cs"/>
          <w:sz w:val="28"/>
          <w:szCs w:val="28"/>
          <w:rtl/>
        </w:rPr>
        <w:t>معهد الإنماء العربي بيروت لبنان ، العدد الثالث والتسعون ، السنة التاسعة عشرة 1998 ،</w:t>
      </w:r>
      <w:r w:rsidRPr="00C37532">
        <w:rPr>
          <w:rFonts w:cs="DecoType Naskh"/>
          <w:sz w:val="28"/>
          <w:szCs w:val="28"/>
          <w:rtl/>
        </w:rPr>
        <w:t>ص 153</w:t>
      </w:r>
      <w:r w:rsidRPr="00C37532">
        <w:rPr>
          <w:rFonts w:cs="DecoType Naskh" w:hint="cs"/>
          <w:sz w:val="28"/>
          <w:szCs w:val="28"/>
          <w:rtl/>
        </w:rPr>
        <w:t xml:space="preserve">. </w:t>
      </w:r>
    </w:p>
  </w:endnote>
  <w:endnote w:id="35">
    <w:p w:rsidR="00515EF5" w:rsidRPr="00C37532" w:rsidRDefault="00515EF5" w:rsidP="00515EF5">
      <w:pPr>
        <w:pStyle w:val="EndnoteText"/>
        <w:jc w:val="both"/>
        <w:rPr>
          <w:rFonts w:cs="DecoType Naskh"/>
          <w:sz w:val="28"/>
          <w:szCs w:val="28"/>
        </w:rPr>
      </w:pPr>
      <w:r w:rsidRPr="00C37532">
        <w:rPr>
          <w:rStyle w:val="EndnoteReference"/>
          <w:rFonts w:cs="DecoType Naskh"/>
          <w:sz w:val="28"/>
          <w:szCs w:val="28"/>
        </w:rPr>
        <w:endnoteRef/>
      </w:r>
      <w:r w:rsidRPr="00C37532">
        <w:rPr>
          <w:rFonts w:cs="DecoType Naskh"/>
          <w:sz w:val="28"/>
          <w:szCs w:val="28"/>
          <w:rtl/>
        </w:rPr>
        <w:t xml:space="preserve"> </w:t>
      </w:r>
      <w:r>
        <w:rPr>
          <w:rFonts w:cs="DecoType Naskh" w:hint="cs"/>
          <w:sz w:val="28"/>
          <w:szCs w:val="28"/>
          <w:rtl/>
        </w:rPr>
        <w:t>- بن الخوجة</w:t>
      </w:r>
      <w:r w:rsidRPr="00C37532">
        <w:rPr>
          <w:rFonts w:cs="DecoType Naskh" w:hint="cs"/>
          <w:sz w:val="28"/>
          <w:szCs w:val="28"/>
          <w:rtl/>
        </w:rPr>
        <w:t xml:space="preserve">، محمد الحبيب، </w:t>
      </w:r>
      <w:r w:rsidRPr="00A82120">
        <w:rPr>
          <w:rFonts w:cs="DecoType Naskh" w:hint="cs"/>
          <w:sz w:val="28"/>
          <w:szCs w:val="28"/>
          <w:u w:val="single"/>
          <w:rtl/>
        </w:rPr>
        <w:t>الإسلام والغرب والهوية العربية الإسلامية،</w:t>
      </w:r>
      <w:r w:rsidRPr="00C37532">
        <w:rPr>
          <w:rFonts w:cs="DecoType Naskh" w:hint="cs"/>
          <w:sz w:val="28"/>
          <w:szCs w:val="28"/>
          <w:rtl/>
        </w:rPr>
        <w:t xml:space="preserve"> مجلة التواصل العدد 8 السنة 2005م تصدر عن جمعية الدعوة الإسلامية طرابلس، ليبيا ص 45.</w:t>
      </w:r>
    </w:p>
  </w:endnote>
  <w:endnote w:id="36">
    <w:p w:rsidR="00515EF5" w:rsidRPr="00C37532" w:rsidRDefault="00515EF5" w:rsidP="00515EF5">
      <w:pPr>
        <w:pStyle w:val="EndnoteText"/>
        <w:jc w:val="both"/>
        <w:rPr>
          <w:rFonts w:cs="DecoType Naskh"/>
          <w:sz w:val="28"/>
          <w:szCs w:val="28"/>
        </w:rPr>
      </w:pPr>
      <w:r w:rsidRPr="00C37532">
        <w:rPr>
          <w:rStyle w:val="EndnoteReference"/>
          <w:rFonts w:cs="DecoType Naskh"/>
          <w:sz w:val="28"/>
          <w:szCs w:val="28"/>
        </w:rPr>
        <w:endnoteRef/>
      </w:r>
      <w:r w:rsidRPr="00C37532">
        <w:rPr>
          <w:rFonts w:cs="DecoType Naskh"/>
          <w:sz w:val="28"/>
          <w:szCs w:val="28"/>
          <w:rtl/>
        </w:rPr>
        <w:t xml:space="preserve"> </w:t>
      </w:r>
      <w:r w:rsidRPr="00C37532">
        <w:rPr>
          <w:rFonts w:cs="DecoType Naskh" w:hint="cs"/>
          <w:sz w:val="28"/>
          <w:szCs w:val="28"/>
          <w:rtl/>
        </w:rPr>
        <w:t xml:space="preserve">- السماك، محمد، </w:t>
      </w:r>
      <w:r w:rsidRPr="00A82120">
        <w:rPr>
          <w:rFonts w:cs="DecoType Naskh" w:hint="cs"/>
          <w:sz w:val="28"/>
          <w:szCs w:val="28"/>
          <w:u w:val="single"/>
          <w:rtl/>
        </w:rPr>
        <w:t>المتغيرات العالمية والثوابت الإسلامية،</w:t>
      </w:r>
      <w:r>
        <w:rPr>
          <w:rFonts w:cs="DecoType Naskh" w:hint="cs"/>
          <w:sz w:val="28"/>
          <w:szCs w:val="28"/>
          <w:rtl/>
        </w:rPr>
        <w:t xml:space="preserve"> التواصل</w:t>
      </w:r>
      <w:r w:rsidRPr="00C37532">
        <w:rPr>
          <w:rFonts w:cs="DecoType Naskh" w:hint="cs"/>
          <w:sz w:val="28"/>
          <w:szCs w:val="28"/>
          <w:rtl/>
        </w:rPr>
        <w:t>، مرجع سابق.  ص 13</w:t>
      </w:r>
    </w:p>
  </w:endnote>
  <w:endnote w:id="37">
    <w:p w:rsidR="00515EF5" w:rsidRPr="00C37532" w:rsidRDefault="00515EF5" w:rsidP="00515EF5">
      <w:pPr>
        <w:pStyle w:val="EndnoteText"/>
        <w:jc w:val="both"/>
        <w:rPr>
          <w:rFonts w:cs="DecoType Naskh"/>
          <w:sz w:val="28"/>
          <w:szCs w:val="28"/>
        </w:rPr>
      </w:pPr>
      <w:r w:rsidRPr="00C37532">
        <w:rPr>
          <w:rStyle w:val="EndnoteReference"/>
          <w:rFonts w:cs="DecoType Naskh"/>
          <w:sz w:val="28"/>
          <w:szCs w:val="28"/>
        </w:rPr>
        <w:endnoteRef/>
      </w:r>
      <w:r w:rsidRPr="00C37532">
        <w:rPr>
          <w:rFonts w:cs="DecoType Naskh"/>
          <w:sz w:val="28"/>
          <w:szCs w:val="28"/>
          <w:rtl/>
        </w:rPr>
        <w:t xml:space="preserve"> </w:t>
      </w:r>
      <w:r>
        <w:rPr>
          <w:rFonts w:cs="DecoType Naskh" w:hint="cs"/>
          <w:sz w:val="28"/>
          <w:szCs w:val="28"/>
          <w:rtl/>
        </w:rPr>
        <w:t>-الحسيني، الشيخ إبراهيم صالح</w:t>
      </w:r>
      <w:r w:rsidRPr="00C37532">
        <w:rPr>
          <w:rFonts w:cs="DecoType Naskh" w:hint="cs"/>
          <w:sz w:val="28"/>
          <w:szCs w:val="28"/>
          <w:rtl/>
        </w:rPr>
        <w:t xml:space="preserve">، </w:t>
      </w:r>
      <w:r w:rsidRPr="00A82120">
        <w:rPr>
          <w:rFonts w:cs="DecoType Naskh" w:hint="cs"/>
          <w:sz w:val="28"/>
          <w:szCs w:val="28"/>
          <w:u w:val="single"/>
          <w:rtl/>
        </w:rPr>
        <w:t>الجواهر الحسان في ذكر الإجازة وآداب تلاوة القرآن</w:t>
      </w:r>
      <w:r w:rsidRPr="00C37532">
        <w:rPr>
          <w:rFonts w:cs="DecoType Naskh" w:hint="cs"/>
          <w:sz w:val="28"/>
          <w:szCs w:val="28"/>
          <w:rtl/>
        </w:rPr>
        <w:t>، الشركة الدولية للطباعة القاهرة ط2 2014م   ص 3</w:t>
      </w:r>
    </w:p>
  </w:endnote>
  <w:endnote w:id="38">
    <w:p w:rsidR="00515EF5" w:rsidRPr="00C37532" w:rsidRDefault="00515EF5" w:rsidP="00515EF5">
      <w:pPr>
        <w:pStyle w:val="EndnoteText"/>
        <w:rPr>
          <w:rFonts w:cs="DecoType Naskh"/>
          <w:sz w:val="28"/>
          <w:szCs w:val="28"/>
          <w:rtl/>
        </w:rPr>
      </w:pPr>
      <w:r w:rsidRPr="00C37532">
        <w:rPr>
          <w:rFonts w:cs="DecoType Naskh"/>
          <w:sz w:val="28"/>
          <w:szCs w:val="28"/>
        </w:rPr>
        <w:endnoteRef/>
      </w:r>
      <w:r w:rsidRPr="00C37532">
        <w:rPr>
          <w:rFonts w:cs="DecoType Naskh"/>
          <w:sz w:val="28"/>
          <w:szCs w:val="28"/>
          <w:rtl/>
        </w:rPr>
        <w:t xml:space="preserve"> </w:t>
      </w:r>
      <w:r w:rsidRPr="00C37532">
        <w:rPr>
          <w:rFonts w:cs="DecoType Naskh" w:hint="cs"/>
          <w:sz w:val="28"/>
          <w:szCs w:val="28"/>
          <w:rtl/>
        </w:rPr>
        <w:t xml:space="preserve">- الحسيني، المرجع السابق، ص 4. </w:t>
      </w:r>
    </w:p>
    <w:p w:rsidR="00515EF5" w:rsidRPr="00A82120" w:rsidRDefault="00515EF5" w:rsidP="00515EF5">
      <w:pPr>
        <w:pStyle w:val="BodyText"/>
        <w:ind w:left="26" w:firstLine="694"/>
        <w:jc w:val="both"/>
        <w:rPr>
          <w:rFonts w:cs="DecoType Naskh"/>
          <w:b/>
          <w:bCs/>
          <w:sz w:val="28"/>
          <w:u w:val="single"/>
          <w:rtl/>
        </w:rPr>
      </w:pPr>
      <w:r w:rsidRPr="00A82120">
        <w:rPr>
          <w:rFonts w:cs="DecoType Naskh" w:hint="cs"/>
          <w:b/>
          <w:bCs/>
          <w:sz w:val="28"/>
          <w:u w:val="single"/>
          <w:rtl/>
        </w:rPr>
        <w:t xml:space="preserve">المصادر والمراجع: </w:t>
      </w:r>
    </w:p>
    <w:p w:rsidR="00515EF5" w:rsidRPr="00C37532" w:rsidRDefault="00515EF5" w:rsidP="00515EF5">
      <w:pPr>
        <w:pStyle w:val="FootnoteText"/>
        <w:jc w:val="both"/>
        <w:rPr>
          <w:rFonts w:cs="DecoType Naskh"/>
          <w:sz w:val="28"/>
          <w:szCs w:val="28"/>
          <w:rtl/>
        </w:rPr>
      </w:pPr>
      <w:r w:rsidRPr="00C37532">
        <w:rPr>
          <w:rFonts w:cs="DecoType Naskh" w:hint="cs"/>
          <w:sz w:val="28"/>
          <w:szCs w:val="28"/>
          <w:rtl/>
        </w:rPr>
        <w:t xml:space="preserve">إبراهيم أبو ربيع ، </w:t>
      </w:r>
      <w:r w:rsidRPr="00C37532">
        <w:rPr>
          <w:rFonts w:cs="DecoType Naskh" w:hint="cs"/>
          <w:sz w:val="28"/>
          <w:szCs w:val="28"/>
          <w:u w:val="single"/>
          <w:rtl/>
        </w:rPr>
        <w:t>العولمة هل من رد إسلامي معاصر ؟</w:t>
      </w:r>
      <w:r w:rsidRPr="00C37532">
        <w:rPr>
          <w:rFonts w:cs="DecoType Naskh" w:hint="cs"/>
          <w:sz w:val="28"/>
          <w:szCs w:val="28"/>
          <w:rtl/>
        </w:rPr>
        <w:t xml:space="preserve"> ، مجلة إسلامية المعرفة ، المعهد العالمي للفكر الإسلامي ، القاهرة مصر، السنة 6 ، العدد 21، صي</w:t>
      </w:r>
      <w:r>
        <w:rPr>
          <w:rFonts w:cs="DecoType Naskh" w:hint="cs"/>
          <w:sz w:val="28"/>
          <w:szCs w:val="28"/>
          <w:rtl/>
        </w:rPr>
        <w:t xml:space="preserve">ف 2000 م، </w:t>
      </w:r>
    </w:p>
    <w:p w:rsidR="00515EF5" w:rsidRPr="00C37532" w:rsidRDefault="00515EF5" w:rsidP="00515EF5">
      <w:pPr>
        <w:autoSpaceDE w:val="0"/>
        <w:autoSpaceDN w:val="0"/>
        <w:adjustRightInd w:val="0"/>
        <w:spacing w:after="0" w:line="240" w:lineRule="auto"/>
        <w:jc w:val="both"/>
        <w:rPr>
          <w:rFonts w:ascii="Traditional Arabic" w:hAnsi="Traditional Arabic" w:cs="DecoType Naskh"/>
          <w:sz w:val="28"/>
          <w:szCs w:val="28"/>
        </w:rPr>
      </w:pPr>
      <w:r w:rsidRPr="00C37532">
        <w:rPr>
          <w:rFonts w:ascii="Traditional Arabic" w:hAnsi="Traditional Arabic" w:cs="DecoType Naskh" w:hint="cs"/>
          <w:sz w:val="28"/>
          <w:szCs w:val="28"/>
          <w:rtl/>
        </w:rPr>
        <w:t xml:space="preserve">ابن خلدون، </w:t>
      </w:r>
      <w:r w:rsidRPr="00C37532">
        <w:rPr>
          <w:rFonts w:ascii="Traditional Arabic" w:hAnsi="Traditional Arabic" w:cs="DecoType Naskh"/>
          <w:sz w:val="28"/>
          <w:szCs w:val="28"/>
          <w:rtl/>
        </w:rPr>
        <w:t>عبد الرحمن بن محمد بن محمد، أبو زيد، ولي الدين الحضرمي الإشبيلي (المتوفى: 808هـ)</w:t>
      </w:r>
      <w:r w:rsidRPr="00C37532">
        <w:rPr>
          <w:rFonts w:ascii="Traditional Arabic" w:hAnsi="Traditional Arabic" w:cs="DecoType Naskh" w:hint="cs"/>
          <w:sz w:val="28"/>
          <w:szCs w:val="28"/>
          <w:rtl/>
        </w:rPr>
        <w:t xml:space="preserve"> </w:t>
      </w:r>
      <w:r w:rsidRPr="00C37532">
        <w:rPr>
          <w:rFonts w:ascii="Traditional Arabic" w:hAnsi="Traditional Arabic" w:cs="DecoType Naskh"/>
          <w:sz w:val="28"/>
          <w:szCs w:val="28"/>
          <w:u w:val="single"/>
          <w:rtl/>
        </w:rPr>
        <w:t>ديوان المبتدأ والخبر في تاريخ العرب والبربر ومن عاصرهم من ذوي الشأن الأكبر</w:t>
      </w:r>
      <w:r w:rsidRPr="00C37532">
        <w:rPr>
          <w:rFonts w:ascii="Traditional Arabic" w:hAnsi="Traditional Arabic" w:cs="DecoType Naskh" w:hint="cs"/>
          <w:sz w:val="28"/>
          <w:szCs w:val="28"/>
          <w:rtl/>
        </w:rPr>
        <w:t xml:space="preserve">، </w:t>
      </w:r>
      <w:r w:rsidRPr="00C37532">
        <w:rPr>
          <w:rFonts w:ascii="Traditional Arabic" w:hAnsi="Traditional Arabic" w:cs="DecoType Naskh"/>
          <w:sz w:val="28"/>
          <w:szCs w:val="28"/>
          <w:rtl/>
        </w:rPr>
        <w:t>المحقق: خليل شحادة</w:t>
      </w:r>
      <w:r w:rsidRPr="00C37532">
        <w:rPr>
          <w:rFonts w:ascii="Traditional Arabic" w:hAnsi="Traditional Arabic" w:cs="DecoType Naskh" w:hint="cs"/>
          <w:sz w:val="28"/>
          <w:szCs w:val="28"/>
          <w:rtl/>
        </w:rPr>
        <w:t xml:space="preserve">، </w:t>
      </w:r>
      <w:r w:rsidRPr="00C37532">
        <w:rPr>
          <w:rFonts w:ascii="Traditional Arabic" w:hAnsi="Traditional Arabic" w:cs="DecoType Naskh"/>
          <w:sz w:val="28"/>
          <w:szCs w:val="28"/>
          <w:rtl/>
        </w:rPr>
        <w:t>الناشر: دار الفكر، بيروت</w:t>
      </w:r>
      <w:r w:rsidRPr="00C37532">
        <w:rPr>
          <w:rFonts w:ascii="Traditional Arabic" w:hAnsi="Traditional Arabic" w:cs="DecoType Naskh" w:hint="cs"/>
          <w:sz w:val="28"/>
          <w:szCs w:val="28"/>
          <w:rtl/>
        </w:rPr>
        <w:t xml:space="preserve">، </w:t>
      </w:r>
      <w:r w:rsidRPr="00C37532">
        <w:rPr>
          <w:rFonts w:ascii="Traditional Arabic" w:hAnsi="Traditional Arabic" w:cs="DecoType Naskh"/>
          <w:sz w:val="28"/>
          <w:szCs w:val="28"/>
          <w:rtl/>
        </w:rPr>
        <w:t>الطبعة: الثانية، 1408 هـ - 1988 م</w:t>
      </w:r>
      <w:r w:rsidRPr="00C37532">
        <w:rPr>
          <w:rFonts w:ascii="Traditional Arabic" w:hAnsi="Traditional Arabic" w:cs="DecoType Naskh" w:hint="cs"/>
          <w:sz w:val="28"/>
          <w:szCs w:val="28"/>
          <w:rtl/>
        </w:rPr>
        <w:t>،</w:t>
      </w:r>
    </w:p>
    <w:p w:rsidR="00515EF5" w:rsidRPr="00C37532" w:rsidRDefault="00515EF5" w:rsidP="00515EF5">
      <w:pPr>
        <w:pStyle w:val="FootnoteText"/>
        <w:jc w:val="both"/>
        <w:rPr>
          <w:rFonts w:cs="DecoType Naskh"/>
          <w:sz w:val="28"/>
          <w:szCs w:val="28"/>
          <w:rtl/>
        </w:rPr>
      </w:pPr>
      <w:r w:rsidRPr="00C37532">
        <w:rPr>
          <w:rFonts w:cs="DecoType Naskh"/>
          <w:sz w:val="28"/>
          <w:szCs w:val="28"/>
          <w:rtl/>
        </w:rPr>
        <w:t xml:space="preserve">أسامة عبد الرحمن، </w:t>
      </w:r>
      <w:r w:rsidRPr="00C37532">
        <w:rPr>
          <w:rFonts w:cs="DecoType Naskh" w:hint="eastAsia"/>
          <w:sz w:val="28"/>
          <w:szCs w:val="28"/>
          <w:u w:val="single"/>
          <w:rtl/>
        </w:rPr>
        <w:t>النفط</w:t>
      </w:r>
      <w:r w:rsidRPr="00C37532">
        <w:rPr>
          <w:rFonts w:cs="DecoType Naskh"/>
          <w:sz w:val="28"/>
          <w:szCs w:val="28"/>
          <w:u w:val="single"/>
          <w:rtl/>
        </w:rPr>
        <w:t xml:space="preserve"> والقبيلة والعولمة،</w:t>
      </w:r>
      <w:r w:rsidRPr="00C37532">
        <w:rPr>
          <w:rFonts w:cs="DecoType Naskh"/>
          <w:sz w:val="28"/>
          <w:szCs w:val="28"/>
          <w:rtl/>
        </w:rPr>
        <w:t xml:space="preserve"> المؤسسة العربية للدراسا</w:t>
      </w:r>
      <w:r>
        <w:rPr>
          <w:rFonts w:cs="DecoType Naskh"/>
          <w:sz w:val="28"/>
          <w:szCs w:val="28"/>
          <w:rtl/>
        </w:rPr>
        <w:t>ت والنشر، بيروت لبنان2000</w:t>
      </w:r>
      <w:r>
        <w:rPr>
          <w:rFonts w:cs="DecoType Naskh" w:hint="cs"/>
          <w:sz w:val="28"/>
          <w:szCs w:val="28"/>
          <w:rtl/>
        </w:rPr>
        <w:t>م.</w:t>
      </w:r>
    </w:p>
    <w:p w:rsidR="00515EF5" w:rsidRPr="00C37532" w:rsidRDefault="00515EF5" w:rsidP="00515EF5">
      <w:pPr>
        <w:pStyle w:val="FootnoteText"/>
        <w:jc w:val="both"/>
        <w:rPr>
          <w:rFonts w:cs="DecoType Naskh"/>
          <w:sz w:val="28"/>
          <w:szCs w:val="28"/>
        </w:rPr>
      </w:pPr>
      <w:r w:rsidRPr="00C37532">
        <w:rPr>
          <w:rFonts w:cs="DecoType Naskh" w:hint="cs"/>
          <w:sz w:val="28"/>
          <w:szCs w:val="28"/>
          <w:rtl/>
        </w:rPr>
        <w:t xml:space="preserve">بن الخوجة ، محمد الحبيب، </w:t>
      </w:r>
      <w:r w:rsidRPr="00C37532">
        <w:rPr>
          <w:rFonts w:cs="DecoType Naskh" w:hint="cs"/>
          <w:sz w:val="28"/>
          <w:szCs w:val="28"/>
          <w:u w:val="single"/>
          <w:rtl/>
        </w:rPr>
        <w:t>الإسلام والغرب والهوية العربية الإسلامية،</w:t>
      </w:r>
      <w:r w:rsidRPr="00C37532">
        <w:rPr>
          <w:rFonts w:cs="DecoType Naskh" w:hint="cs"/>
          <w:sz w:val="28"/>
          <w:szCs w:val="28"/>
          <w:rtl/>
        </w:rPr>
        <w:t xml:space="preserve"> مجلة التواصل العدد 8 السنة 2005م تصدر عن جمعية الدعوة الإسلامية طرابلس، ليبيا .</w:t>
      </w:r>
    </w:p>
    <w:p w:rsidR="00515EF5" w:rsidRPr="00C37532" w:rsidRDefault="00515EF5" w:rsidP="00515EF5">
      <w:pPr>
        <w:pStyle w:val="FootnoteText"/>
        <w:jc w:val="both"/>
        <w:rPr>
          <w:rFonts w:cs="DecoType Naskh"/>
          <w:sz w:val="28"/>
          <w:szCs w:val="28"/>
          <w:rtl/>
        </w:rPr>
      </w:pPr>
      <w:r w:rsidRPr="00C37532">
        <w:rPr>
          <w:rFonts w:cs="DecoType Naskh" w:hint="eastAsia"/>
          <w:sz w:val="28"/>
          <w:szCs w:val="28"/>
          <w:rtl/>
        </w:rPr>
        <w:t>حسام</w:t>
      </w:r>
      <w:r w:rsidRPr="00C37532">
        <w:rPr>
          <w:rFonts w:cs="DecoType Naskh"/>
          <w:sz w:val="28"/>
          <w:szCs w:val="28"/>
          <w:rtl/>
        </w:rPr>
        <w:t xml:space="preserve"> الخطيب و رمضان بسطاويسي محمد، </w:t>
      </w:r>
      <w:r w:rsidRPr="00C37532">
        <w:rPr>
          <w:rFonts w:cs="DecoType Naskh"/>
          <w:sz w:val="28"/>
          <w:szCs w:val="28"/>
          <w:u w:val="single"/>
          <w:rtl/>
        </w:rPr>
        <w:t xml:space="preserve">آفاق الإبداع ومرجعيته في عصر </w:t>
      </w:r>
      <w:r w:rsidRPr="00C37532">
        <w:rPr>
          <w:rFonts w:cs="DecoType Naskh" w:hint="eastAsia"/>
          <w:sz w:val="28"/>
          <w:szCs w:val="28"/>
          <w:u w:val="single"/>
          <w:rtl/>
        </w:rPr>
        <w:t>المعلومات</w:t>
      </w:r>
      <w:r w:rsidRPr="00C37532">
        <w:rPr>
          <w:rFonts w:cs="DecoType Naskh"/>
          <w:sz w:val="28"/>
          <w:szCs w:val="28"/>
          <w:rtl/>
        </w:rPr>
        <w:t>، دار الفكر ، دمشق سورية</w:t>
      </w:r>
      <w:r w:rsidRPr="00C37532">
        <w:rPr>
          <w:rFonts w:cs="DecoType Naskh" w:hint="cs"/>
          <w:sz w:val="28"/>
          <w:szCs w:val="28"/>
          <w:rtl/>
        </w:rPr>
        <w:t>.</w:t>
      </w:r>
    </w:p>
    <w:p w:rsidR="00515EF5" w:rsidRPr="00C37532" w:rsidRDefault="00515EF5" w:rsidP="00515EF5">
      <w:pPr>
        <w:pStyle w:val="FootnoteText"/>
        <w:jc w:val="both"/>
        <w:rPr>
          <w:rFonts w:cs="DecoType Naskh"/>
          <w:sz w:val="28"/>
          <w:szCs w:val="28"/>
          <w:rtl/>
        </w:rPr>
      </w:pPr>
      <w:r w:rsidRPr="00C37532">
        <w:rPr>
          <w:rFonts w:cs="DecoType Naskh" w:hint="cs"/>
          <w:sz w:val="28"/>
          <w:szCs w:val="28"/>
          <w:rtl/>
        </w:rPr>
        <w:t xml:space="preserve"> حسين أمين أحمد، </w:t>
      </w:r>
      <w:r w:rsidRPr="00C37532">
        <w:rPr>
          <w:rFonts w:cs="DecoType Naskh" w:hint="cs"/>
          <w:sz w:val="28"/>
          <w:szCs w:val="28"/>
          <w:u w:val="single"/>
          <w:rtl/>
        </w:rPr>
        <w:t xml:space="preserve">انهيار القيم في ظل العولمة </w:t>
      </w:r>
      <w:r w:rsidRPr="00C37532">
        <w:rPr>
          <w:rFonts w:cs="DecoType Naskh" w:hint="cs"/>
          <w:sz w:val="28"/>
          <w:szCs w:val="28"/>
          <w:rtl/>
        </w:rPr>
        <w:t>، مجلة الهل</w:t>
      </w:r>
      <w:r>
        <w:rPr>
          <w:rFonts w:cs="DecoType Naskh" w:hint="cs"/>
          <w:sz w:val="28"/>
          <w:szCs w:val="28"/>
          <w:rtl/>
        </w:rPr>
        <w:t>ال ، القاهرة ، يونيو 2000م،</w:t>
      </w:r>
    </w:p>
    <w:p w:rsidR="00515EF5" w:rsidRPr="00C37532" w:rsidRDefault="00515EF5" w:rsidP="00515EF5">
      <w:pPr>
        <w:pStyle w:val="FootnoteText"/>
        <w:jc w:val="both"/>
        <w:rPr>
          <w:rFonts w:cs="DecoType Naskh"/>
          <w:sz w:val="28"/>
          <w:szCs w:val="28"/>
        </w:rPr>
      </w:pPr>
      <w:r w:rsidRPr="00C37532">
        <w:rPr>
          <w:rFonts w:cs="DecoType Naskh" w:hint="cs"/>
          <w:sz w:val="28"/>
          <w:szCs w:val="28"/>
          <w:rtl/>
        </w:rPr>
        <w:t xml:space="preserve">الحسيني، الشيخ إبراهيم صالح، </w:t>
      </w:r>
      <w:r w:rsidRPr="00C37532">
        <w:rPr>
          <w:rFonts w:cs="DecoType Naskh" w:hint="cs"/>
          <w:sz w:val="28"/>
          <w:szCs w:val="28"/>
          <w:u w:val="single"/>
          <w:rtl/>
        </w:rPr>
        <w:t>الجواهر الحسان في ذكر الإجازة وآداب تلاوة القرآن</w:t>
      </w:r>
      <w:r w:rsidRPr="00C37532">
        <w:rPr>
          <w:rFonts w:cs="DecoType Naskh" w:hint="cs"/>
          <w:sz w:val="28"/>
          <w:szCs w:val="28"/>
          <w:rtl/>
        </w:rPr>
        <w:t>، الشركة الدولية للطباعة القاهرة ط2 2014م .</w:t>
      </w:r>
    </w:p>
    <w:p w:rsidR="00515EF5" w:rsidRPr="00C37532" w:rsidRDefault="00515EF5" w:rsidP="00515EF5">
      <w:pPr>
        <w:autoSpaceDE w:val="0"/>
        <w:autoSpaceDN w:val="0"/>
        <w:adjustRightInd w:val="0"/>
        <w:spacing w:after="0" w:line="240" w:lineRule="auto"/>
        <w:jc w:val="both"/>
        <w:rPr>
          <w:rFonts w:ascii="Traditional Arabic" w:hAnsi="Traditional Arabic" w:cs="DecoType Naskh"/>
          <w:sz w:val="28"/>
          <w:szCs w:val="28"/>
        </w:rPr>
      </w:pPr>
      <w:r w:rsidRPr="00C37532">
        <w:rPr>
          <w:rFonts w:ascii="Traditional Arabic" w:hAnsi="Traditional Arabic" w:cs="DecoType Naskh" w:hint="cs"/>
          <w:sz w:val="28"/>
          <w:szCs w:val="28"/>
          <w:rtl/>
        </w:rPr>
        <w:t xml:space="preserve">رضا رشيد، </w:t>
      </w:r>
      <w:r w:rsidRPr="00C37532">
        <w:rPr>
          <w:rFonts w:ascii="Traditional Arabic" w:hAnsi="Traditional Arabic" w:cs="DecoType Naskh"/>
          <w:sz w:val="28"/>
          <w:szCs w:val="28"/>
          <w:rtl/>
        </w:rPr>
        <w:t>مجلة المنار (كاملة 35 مجلدا)</w:t>
      </w:r>
      <w:r w:rsidRPr="00C37532">
        <w:rPr>
          <w:rFonts w:ascii="Traditional Arabic" w:hAnsi="Traditional Arabic" w:cs="DecoType Naskh" w:hint="cs"/>
          <w:sz w:val="28"/>
          <w:szCs w:val="28"/>
          <w:rtl/>
        </w:rPr>
        <w:t xml:space="preserve"> المكتبة ا</w:t>
      </w:r>
      <w:r>
        <w:rPr>
          <w:rFonts w:ascii="Traditional Arabic" w:hAnsi="Traditional Arabic" w:cs="DecoType Naskh" w:hint="cs"/>
          <w:sz w:val="28"/>
          <w:szCs w:val="28"/>
          <w:rtl/>
        </w:rPr>
        <w:t>لشاملة.</w:t>
      </w:r>
    </w:p>
    <w:p w:rsidR="00515EF5" w:rsidRPr="00C37532" w:rsidRDefault="00515EF5" w:rsidP="00515EF5">
      <w:pPr>
        <w:pStyle w:val="FootnoteText"/>
        <w:jc w:val="both"/>
        <w:rPr>
          <w:rFonts w:cs="DecoType Naskh"/>
          <w:sz w:val="28"/>
          <w:szCs w:val="28"/>
          <w:rtl/>
        </w:rPr>
      </w:pPr>
      <w:r w:rsidRPr="00C37532">
        <w:rPr>
          <w:rFonts w:cs="DecoType Naskh" w:hint="eastAsia"/>
          <w:sz w:val="28"/>
          <w:szCs w:val="28"/>
          <w:rtl/>
        </w:rPr>
        <w:t>روجيه</w:t>
      </w:r>
      <w:r w:rsidRPr="00C37532">
        <w:rPr>
          <w:rFonts w:cs="DecoType Naskh"/>
          <w:sz w:val="28"/>
          <w:szCs w:val="28"/>
          <w:rtl/>
        </w:rPr>
        <w:t xml:space="preserve"> غارودي،</w:t>
      </w:r>
      <w:r w:rsidRPr="00C37532">
        <w:rPr>
          <w:rFonts w:cs="DecoType Naskh" w:hint="cs"/>
          <w:sz w:val="28"/>
          <w:szCs w:val="28"/>
          <w:rtl/>
        </w:rPr>
        <w:t xml:space="preserve"> </w:t>
      </w:r>
      <w:r w:rsidRPr="00C37532">
        <w:rPr>
          <w:rFonts w:cs="DecoType Naskh" w:hint="cs"/>
          <w:sz w:val="28"/>
          <w:szCs w:val="28"/>
          <w:u w:val="single"/>
          <w:rtl/>
        </w:rPr>
        <w:t>الولايات المتحدة الأمريكية طليعة الانحطاط</w:t>
      </w:r>
      <w:r w:rsidRPr="00C37532">
        <w:rPr>
          <w:rFonts w:cs="DecoType Naskh" w:hint="cs"/>
          <w:sz w:val="28"/>
          <w:szCs w:val="28"/>
          <w:rtl/>
        </w:rPr>
        <w:t>، ترجمة صباح الجهيم ومشيل فوزي، دار عطية للنشر ، بيروت لبنان ، ط2 1999م.</w:t>
      </w:r>
    </w:p>
    <w:p w:rsidR="00515EF5" w:rsidRPr="00C37532" w:rsidRDefault="00515EF5" w:rsidP="00515EF5">
      <w:pPr>
        <w:pStyle w:val="FootnoteText"/>
        <w:jc w:val="both"/>
        <w:rPr>
          <w:rFonts w:cs="DecoType Naskh"/>
          <w:sz w:val="28"/>
          <w:szCs w:val="28"/>
          <w:rtl/>
        </w:rPr>
      </w:pPr>
      <w:r w:rsidRPr="00C37532">
        <w:rPr>
          <w:rFonts w:cs="DecoType Naskh" w:hint="cs"/>
          <w:sz w:val="28"/>
          <w:szCs w:val="28"/>
          <w:rtl/>
        </w:rPr>
        <w:t xml:space="preserve">سعاد خيري ، </w:t>
      </w:r>
      <w:r w:rsidRPr="00C37532">
        <w:rPr>
          <w:rFonts w:cs="DecoType Naskh" w:hint="cs"/>
          <w:sz w:val="28"/>
          <w:szCs w:val="28"/>
          <w:u w:val="single"/>
          <w:rtl/>
        </w:rPr>
        <w:t>العولمة وحدة وصراع النقيضين عولمة الرأسمالية العولمة الإنسانية</w:t>
      </w:r>
      <w:r w:rsidRPr="00C37532">
        <w:rPr>
          <w:rFonts w:cs="DecoType Naskh" w:hint="cs"/>
          <w:sz w:val="28"/>
          <w:szCs w:val="28"/>
          <w:rtl/>
        </w:rPr>
        <w:t xml:space="preserve"> دون دار نشر .د. ن ت.</w:t>
      </w:r>
    </w:p>
    <w:p w:rsidR="00515EF5" w:rsidRPr="00C37532" w:rsidRDefault="00515EF5" w:rsidP="00515EF5">
      <w:pPr>
        <w:pStyle w:val="FootnoteText"/>
        <w:jc w:val="both"/>
        <w:rPr>
          <w:rFonts w:cs="DecoType Naskh"/>
          <w:sz w:val="28"/>
          <w:szCs w:val="28"/>
        </w:rPr>
      </w:pPr>
      <w:r w:rsidRPr="00C37532">
        <w:rPr>
          <w:rFonts w:cs="DecoType Naskh" w:hint="cs"/>
          <w:sz w:val="28"/>
          <w:szCs w:val="28"/>
          <w:rtl/>
        </w:rPr>
        <w:t xml:space="preserve">صباح ياسين على، </w:t>
      </w:r>
      <w:r w:rsidRPr="00C37532">
        <w:rPr>
          <w:rFonts w:cs="DecoType Naskh" w:hint="cs"/>
          <w:sz w:val="28"/>
          <w:szCs w:val="28"/>
          <w:u w:val="single"/>
          <w:rtl/>
        </w:rPr>
        <w:t>كتاب ندوة العرب والعولمة</w:t>
      </w:r>
      <w:r w:rsidRPr="00C37532">
        <w:rPr>
          <w:rFonts w:cs="DecoType Naskh" w:hint="cs"/>
          <w:sz w:val="28"/>
          <w:szCs w:val="28"/>
          <w:rtl/>
        </w:rPr>
        <w:t>، مركز دراسات الوحدة العربية، بيروت لبنان ط 2 2000.</w:t>
      </w:r>
    </w:p>
    <w:p w:rsidR="00515EF5" w:rsidRPr="00C37532" w:rsidRDefault="00515EF5" w:rsidP="00515EF5">
      <w:pPr>
        <w:pStyle w:val="FootnoteText"/>
        <w:jc w:val="both"/>
        <w:rPr>
          <w:rFonts w:ascii="AGA Arabesque Desktop" w:hAnsi="AGA Arabesque Desktop" w:cs="DecoType Naskh"/>
          <w:sz w:val="28"/>
          <w:szCs w:val="28"/>
          <w:rtl/>
        </w:rPr>
      </w:pPr>
      <w:r w:rsidRPr="00C37532">
        <w:rPr>
          <w:rFonts w:ascii="AGA Arabesque Desktop" w:hAnsi="AGA Arabesque Desktop" w:cs="DecoType Naskh" w:hint="eastAsia"/>
          <w:sz w:val="28"/>
          <w:szCs w:val="28"/>
          <w:rtl/>
        </w:rPr>
        <w:t>الطيب</w:t>
      </w:r>
      <w:r w:rsidRPr="00C37532">
        <w:rPr>
          <w:rFonts w:ascii="AGA Arabesque Desktop" w:hAnsi="AGA Arabesque Desktop" w:cs="DecoType Naskh"/>
          <w:sz w:val="28"/>
          <w:szCs w:val="28"/>
          <w:rtl/>
        </w:rPr>
        <w:t xml:space="preserve"> </w:t>
      </w:r>
      <w:r w:rsidRPr="00C37532">
        <w:rPr>
          <w:rFonts w:ascii="AGA Arabesque Desktop" w:hAnsi="AGA Arabesque Desktop" w:cs="DecoType Naskh" w:hint="eastAsia"/>
          <w:sz w:val="28"/>
          <w:szCs w:val="28"/>
          <w:rtl/>
        </w:rPr>
        <w:t>ولد</w:t>
      </w:r>
      <w:r w:rsidRPr="00C37532">
        <w:rPr>
          <w:rFonts w:ascii="AGA Arabesque Desktop" w:hAnsi="AGA Arabesque Desktop" w:cs="DecoType Naskh"/>
          <w:sz w:val="28"/>
          <w:szCs w:val="28"/>
          <w:rtl/>
        </w:rPr>
        <w:t xml:space="preserve"> </w:t>
      </w:r>
      <w:r w:rsidRPr="00C37532">
        <w:rPr>
          <w:rFonts w:ascii="AGA Arabesque Desktop" w:hAnsi="AGA Arabesque Desktop" w:cs="DecoType Naskh" w:hint="eastAsia"/>
          <w:sz w:val="28"/>
          <w:szCs w:val="28"/>
          <w:rtl/>
        </w:rPr>
        <w:t>العروسي</w:t>
      </w:r>
      <w:r w:rsidRPr="00C37532">
        <w:rPr>
          <w:rFonts w:ascii="AGA Arabesque Desktop" w:hAnsi="AGA Arabesque Desktop" w:cs="DecoType Naskh" w:hint="cs"/>
          <w:sz w:val="28"/>
          <w:szCs w:val="28"/>
          <w:rtl/>
        </w:rPr>
        <w:t xml:space="preserve">، </w:t>
      </w:r>
      <w:r w:rsidRPr="00A82120">
        <w:rPr>
          <w:rFonts w:ascii="AGA Arabesque Desktop" w:hAnsi="AGA Arabesque Desktop" w:cs="DecoType Naskh" w:hint="cs"/>
          <w:sz w:val="28"/>
          <w:szCs w:val="28"/>
          <w:u w:val="single"/>
          <w:rtl/>
        </w:rPr>
        <w:t>العولمة إرث مخيف وأفق مفتوح،</w:t>
      </w:r>
      <w:r w:rsidRPr="00C37532">
        <w:rPr>
          <w:rFonts w:ascii="AGA Arabesque Desktop" w:hAnsi="AGA Arabesque Desktop" w:cs="DecoType Naskh" w:hint="cs"/>
          <w:sz w:val="28"/>
          <w:szCs w:val="28"/>
          <w:rtl/>
        </w:rPr>
        <w:t xml:space="preserve"> مجلة دراسات، المركز العالمي لدراسات وأبحاث الكتاب الأخضر، طرابلس ليبيا،عدد 16 السنة 2004م. </w:t>
      </w:r>
    </w:p>
    <w:p w:rsidR="00515EF5" w:rsidRPr="00C37532" w:rsidRDefault="00515EF5" w:rsidP="00515EF5">
      <w:pPr>
        <w:pStyle w:val="FootnoteText"/>
        <w:jc w:val="both"/>
        <w:rPr>
          <w:rFonts w:ascii="AGA Arabesque Desktop" w:hAnsi="AGA Arabesque Desktop" w:cs="DecoType Naskh"/>
          <w:sz w:val="28"/>
          <w:szCs w:val="28"/>
          <w:rtl/>
        </w:rPr>
      </w:pPr>
      <w:r w:rsidRPr="00C37532">
        <w:rPr>
          <w:rFonts w:ascii="AGA Arabesque Desktop" w:hAnsi="AGA Arabesque Desktop" w:cs="DecoType Naskh" w:hint="cs"/>
          <w:sz w:val="28"/>
          <w:szCs w:val="28"/>
          <w:rtl/>
        </w:rPr>
        <w:t xml:space="preserve">عاصم أحمد عجيلة، </w:t>
      </w:r>
      <w:r w:rsidRPr="00A82120">
        <w:rPr>
          <w:rFonts w:ascii="AGA Arabesque Desktop" w:hAnsi="AGA Arabesque Desktop" w:cs="DecoType Naskh" w:hint="cs"/>
          <w:sz w:val="28"/>
          <w:szCs w:val="28"/>
          <w:u w:val="single"/>
          <w:rtl/>
        </w:rPr>
        <w:t>الذاتية الإسلامية في مواجهة التغريب،</w:t>
      </w:r>
      <w:r w:rsidRPr="00C37532">
        <w:rPr>
          <w:rFonts w:ascii="AGA Arabesque Desktop" w:hAnsi="AGA Arabesque Desktop" w:cs="DecoType Naskh" w:hint="cs"/>
          <w:sz w:val="28"/>
          <w:szCs w:val="28"/>
          <w:rtl/>
        </w:rPr>
        <w:t xml:space="preserve"> سلسلة رابطة الجامعات الإسلامية، دار محيسن للطباعة والنشر والتوزيع القاهرة،  2005م.</w:t>
      </w:r>
    </w:p>
    <w:p w:rsidR="00515EF5" w:rsidRPr="00C37532" w:rsidRDefault="00515EF5" w:rsidP="00515EF5">
      <w:pPr>
        <w:pStyle w:val="FootnoteText"/>
        <w:jc w:val="both"/>
        <w:rPr>
          <w:rFonts w:cs="DecoType Naskh"/>
          <w:sz w:val="28"/>
          <w:szCs w:val="28"/>
          <w:rtl/>
        </w:rPr>
      </w:pPr>
      <w:r w:rsidRPr="00C37532">
        <w:rPr>
          <w:rFonts w:cs="DecoType Naskh" w:hint="cs"/>
          <w:sz w:val="28"/>
          <w:szCs w:val="28"/>
          <w:rtl/>
        </w:rPr>
        <w:t>عبد الباسط در دو</w:t>
      </w:r>
      <w:r w:rsidRPr="00C37532">
        <w:rPr>
          <w:rFonts w:cs="DecoType Naskh" w:hint="eastAsia"/>
          <w:sz w:val="28"/>
          <w:szCs w:val="28"/>
          <w:rtl/>
        </w:rPr>
        <w:t>ر</w:t>
      </w:r>
      <w:r w:rsidRPr="00C37532">
        <w:rPr>
          <w:rFonts w:cs="DecoType Naskh" w:hint="cs"/>
          <w:sz w:val="28"/>
          <w:szCs w:val="28"/>
          <w:rtl/>
        </w:rPr>
        <w:t xml:space="preserve">، </w:t>
      </w:r>
      <w:r w:rsidRPr="00C37532">
        <w:rPr>
          <w:rFonts w:cs="DecoType Naskh" w:hint="cs"/>
          <w:sz w:val="28"/>
          <w:szCs w:val="28"/>
          <w:u w:val="single"/>
          <w:rtl/>
        </w:rPr>
        <w:t>أقطار المغرب العربي وتحديات الغزو الثقافي الغربي</w:t>
      </w:r>
      <w:r w:rsidRPr="00C37532">
        <w:rPr>
          <w:rFonts w:cs="DecoType Naskh" w:hint="cs"/>
          <w:sz w:val="28"/>
          <w:szCs w:val="28"/>
          <w:rtl/>
        </w:rPr>
        <w:t xml:space="preserve"> ، منشورات كلية الدعوة الإسلامية ، طرابلس - ليبيا، الطبعة الأولى 2002م.</w:t>
      </w:r>
    </w:p>
    <w:p w:rsidR="00515EF5" w:rsidRPr="00C37532" w:rsidRDefault="00515EF5" w:rsidP="00515EF5">
      <w:pPr>
        <w:pStyle w:val="FootnoteText"/>
        <w:jc w:val="both"/>
        <w:rPr>
          <w:rFonts w:cs="DecoType Naskh"/>
          <w:color w:val="FF0000"/>
          <w:sz w:val="28"/>
          <w:szCs w:val="28"/>
          <w:rtl/>
        </w:rPr>
      </w:pPr>
      <w:r w:rsidRPr="00C37532">
        <w:rPr>
          <w:rFonts w:cs="DecoType Naskh" w:hint="cs"/>
          <w:sz w:val="28"/>
          <w:szCs w:val="28"/>
          <w:rtl/>
        </w:rPr>
        <w:t>ع</w:t>
      </w:r>
      <w:r w:rsidRPr="00C37532">
        <w:rPr>
          <w:rFonts w:cs="DecoType Naskh" w:hint="eastAsia"/>
          <w:sz w:val="28"/>
          <w:szCs w:val="28"/>
          <w:rtl/>
        </w:rPr>
        <w:t>دنان</w:t>
      </w:r>
      <w:r w:rsidRPr="00C37532">
        <w:rPr>
          <w:rFonts w:cs="DecoType Naskh"/>
          <w:sz w:val="28"/>
          <w:szCs w:val="28"/>
          <w:rtl/>
        </w:rPr>
        <w:t xml:space="preserve"> سليمان، </w:t>
      </w:r>
      <w:r w:rsidRPr="00A82120">
        <w:rPr>
          <w:rFonts w:cs="DecoType Naskh"/>
          <w:sz w:val="28"/>
          <w:szCs w:val="28"/>
          <w:u w:val="single"/>
          <w:rtl/>
        </w:rPr>
        <w:t xml:space="preserve">مقاربة </w:t>
      </w:r>
      <w:r w:rsidRPr="00A82120">
        <w:rPr>
          <w:rFonts w:cs="DecoType Naskh" w:hint="eastAsia"/>
          <w:sz w:val="28"/>
          <w:szCs w:val="28"/>
          <w:u w:val="single"/>
          <w:rtl/>
        </w:rPr>
        <w:t>أولية</w:t>
      </w:r>
      <w:r w:rsidRPr="00A82120">
        <w:rPr>
          <w:rFonts w:cs="DecoType Naskh"/>
          <w:sz w:val="28"/>
          <w:szCs w:val="28"/>
          <w:u w:val="single"/>
          <w:rtl/>
        </w:rPr>
        <w:t xml:space="preserve"> لتداعيات العولمة على المجتمع العربي</w:t>
      </w:r>
      <w:r w:rsidRPr="00C37532">
        <w:rPr>
          <w:rFonts w:cs="DecoType Naskh"/>
          <w:sz w:val="28"/>
          <w:szCs w:val="28"/>
          <w:rtl/>
        </w:rPr>
        <w:t xml:space="preserve">، مجلة الفكر العربي، </w:t>
      </w:r>
      <w:r w:rsidRPr="00C37532">
        <w:rPr>
          <w:rFonts w:cs="DecoType Naskh" w:hint="cs"/>
          <w:sz w:val="28"/>
          <w:szCs w:val="28"/>
          <w:rtl/>
        </w:rPr>
        <w:t>معهد الإنماء العربي بيروت لبنان، العدد الثالث والت</w:t>
      </w:r>
      <w:r>
        <w:rPr>
          <w:rFonts w:cs="DecoType Naskh" w:hint="cs"/>
          <w:sz w:val="28"/>
          <w:szCs w:val="28"/>
          <w:rtl/>
        </w:rPr>
        <w:t>سعون ، السنة التاسعة عشرة 1998م.</w:t>
      </w:r>
    </w:p>
    <w:p w:rsidR="00515EF5" w:rsidRPr="00C37532" w:rsidRDefault="00515EF5" w:rsidP="00515EF5">
      <w:pPr>
        <w:pStyle w:val="FootnoteText"/>
        <w:jc w:val="both"/>
        <w:rPr>
          <w:rFonts w:cs="DecoType Naskh"/>
          <w:sz w:val="28"/>
          <w:szCs w:val="28"/>
          <w:rtl/>
        </w:rPr>
      </w:pPr>
      <w:r w:rsidRPr="00C37532">
        <w:rPr>
          <w:rFonts w:cs="DecoType Naskh" w:hint="cs"/>
          <w:sz w:val="28"/>
          <w:szCs w:val="28"/>
          <w:rtl/>
        </w:rPr>
        <w:t xml:space="preserve">عزت السيد أحمد، </w:t>
      </w:r>
      <w:r w:rsidRPr="00C37532">
        <w:rPr>
          <w:rFonts w:cs="DecoType Naskh" w:hint="cs"/>
          <w:sz w:val="28"/>
          <w:szCs w:val="28"/>
          <w:u w:val="single"/>
          <w:rtl/>
        </w:rPr>
        <w:t>انهيار مزاعم العولمة قراءة في تواصل الحضارات وصراعها</w:t>
      </w:r>
      <w:r w:rsidRPr="00C37532">
        <w:rPr>
          <w:rFonts w:cs="DecoType Naskh" w:hint="cs"/>
          <w:sz w:val="28"/>
          <w:szCs w:val="28"/>
          <w:rtl/>
        </w:rPr>
        <w:t>، منشورات اتحاد الكتاب العرب، دمشق عام 2000م.</w:t>
      </w:r>
    </w:p>
    <w:p w:rsidR="00515EF5" w:rsidRPr="00C37532" w:rsidRDefault="00515EF5" w:rsidP="00515EF5">
      <w:pPr>
        <w:pStyle w:val="FootnoteText"/>
        <w:jc w:val="both"/>
        <w:rPr>
          <w:rFonts w:cs="DecoType Naskh"/>
          <w:sz w:val="28"/>
          <w:szCs w:val="28"/>
          <w:rtl/>
        </w:rPr>
      </w:pPr>
      <w:r w:rsidRPr="00C37532">
        <w:rPr>
          <w:rFonts w:cs="DecoType Naskh" w:hint="cs"/>
          <w:sz w:val="28"/>
          <w:szCs w:val="28"/>
          <w:rtl/>
        </w:rPr>
        <w:t xml:space="preserve">فوزية العشماوي، </w:t>
      </w:r>
      <w:r w:rsidRPr="00C37532">
        <w:rPr>
          <w:rFonts w:cs="DecoType Naskh" w:hint="cs"/>
          <w:sz w:val="28"/>
          <w:szCs w:val="28"/>
          <w:u w:val="single"/>
          <w:rtl/>
        </w:rPr>
        <w:t>الحوار وقضايا العصر</w:t>
      </w:r>
      <w:r w:rsidRPr="00C37532">
        <w:rPr>
          <w:rFonts w:cs="DecoType Naskh" w:hint="cs"/>
          <w:sz w:val="28"/>
          <w:szCs w:val="28"/>
          <w:rtl/>
        </w:rPr>
        <w:t>، مجلة الاجتهاد العدد52و53، السنة الثالثة عشر 2001،2002 بيروت لبنان،.</w:t>
      </w:r>
    </w:p>
    <w:p w:rsidR="00515EF5" w:rsidRPr="00C37532" w:rsidRDefault="00515EF5" w:rsidP="00515EF5">
      <w:pPr>
        <w:pStyle w:val="FootnoteText"/>
        <w:jc w:val="both"/>
        <w:rPr>
          <w:rFonts w:cs="DecoType Naskh"/>
          <w:sz w:val="28"/>
          <w:szCs w:val="28"/>
          <w:rtl/>
        </w:rPr>
      </w:pPr>
      <w:r w:rsidRPr="00C37532">
        <w:rPr>
          <w:rFonts w:cs="DecoType Naskh" w:hint="cs"/>
          <w:sz w:val="28"/>
          <w:szCs w:val="28"/>
          <w:rtl/>
        </w:rPr>
        <w:t xml:space="preserve">محمد السماك، </w:t>
      </w:r>
      <w:r w:rsidRPr="00C37532">
        <w:rPr>
          <w:rFonts w:cs="DecoType Naskh" w:hint="cs"/>
          <w:sz w:val="28"/>
          <w:szCs w:val="28"/>
          <w:u w:val="single"/>
          <w:rtl/>
        </w:rPr>
        <w:t>العولمة وأثرها على الخصوصيات الثقافية</w:t>
      </w:r>
      <w:r w:rsidRPr="00C37532">
        <w:rPr>
          <w:rFonts w:cs="DecoType Naskh" w:hint="cs"/>
          <w:sz w:val="28"/>
          <w:szCs w:val="28"/>
          <w:rtl/>
        </w:rPr>
        <w:t xml:space="preserve">، مجلة الاجتهاد، العدد52و53، السنة الثالثة عشر 2001،2002 بيروت لبنا ن، </w:t>
      </w:r>
    </w:p>
    <w:p w:rsidR="00515EF5" w:rsidRPr="00C37532" w:rsidRDefault="00515EF5" w:rsidP="00515EF5">
      <w:pPr>
        <w:pStyle w:val="FootnoteText"/>
        <w:jc w:val="both"/>
        <w:rPr>
          <w:rFonts w:cs="DecoType Naskh"/>
          <w:sz w:val="28"/>
          <w:szCs w:val="28"/>
        </w:rPr>
      </w:pPr>
      <w:r w:rsidRPr="00C37532">
        <w:rPr>
          <w:rFonts w:cs="DecoType Naskh" w:hint="cs"/>
          <w:sz w:val="28"/>
          <w:szCs w:val="28"/>
          <w:rtl/>
        </w:rPr>
        <w:t xml:space="preserve">محمد السماك، </w:t>
      </w:r>
      <w:r w:rsidRPr="00C37532">
        <w:rPr>
          <w:rFonts w:cs="DecoType Naskh" w:hint="cs"/>
          <w:sz w:val="28"/>
          <w:szCs w:val="28"/>
          <w:u w:val="single"/>
          <w:rtl/>
        </w:rPr>
        <w:t>المتغيرات العالمية والثوابت الإسلامية،</w:t>
      </w:r>
      <w:r>
        <w:rPr>
          <w:rFonts w:cs="DecoType Naskh" w:hint="cs"/>
          <w:sz w:val="28"/>
          <w:szCs w:val="28"/>
          <w:rtl/>
        </w:rPr>
        <w:t xml:space="preserve"> التواصل ، مرجع سابق.</w:t>
      </w:r>
    </w:p>
    <w:p w:rsidR="00515EF5" w:rsidRPr="00C37532" w:rsidRDefault="00515EF5" w:rsidP="00515EF5">
      <w:pPr>
        <w:pStyle w:val="FootnoteText"/>
        <w:jc w:val="both"/>
        <w:rPr>
          <w:rFonts w:cs="DecoType Naskh"/>
          <w:sz w:val="28"/>
          <w:szCs w:val="28"/>
          <w:rtl/>
        </w:rPr>
      </w:pPr>
      <w:r w:rsidRPr="00C37532">
        <w:rPr>
          <w:rFonts w:cs="DecoType Naskh" w:hint="cs"/>
          <w:sz w:val="28"/>
          <w:szCs w:val="28"/>
          <w:rtl/>
        </w:rPr>
        <w:t xml:space="preserve">محمد الفرجاني حصن، </w:t>
      </w:r>
      <w:r w:rsidRPr="00C37532">
        <w:rPr>
          <w:rFonts w:cs="DecoType Naskh" w:hint="cs"/>
          <w:sz w:val="28"/>
          <w:szCs w:val="28"/>
          <w:u w:val="single"/>
          <w:rtl/>
        </w:rPr>
        <w:t>إفريقيا وتحديات العولمة</w:t>
      </w:r>
      <w:r w:rsidRPr="00C37532">
        <w:rPr>
          <w:rFonts w:cs="DecoType Naskh" w:hint="cs"/>
          <w:sz w:val="28"/>
          <w:szCs w:val="28"/>
          <w:rtl/>
        </w:rPr>
        <w:t xml:space="preserve"> ، دار الكتب الوطنية ، بنغازي، الجماهيرية العظمى ،2002.</w:t>
      </w:r>
    </w:p>
    <w:p w:rsidR="00515EF5" w:rsidRPr="00C37532" w:rsidRDefault="00515EF5" w:rsidP="00515EF5">
      <w:pPr>
        <w:pStyle w:val="FootnoteText"/>
        <w:jc w:val="both"/>
        <w:rPr>
          <w:rFonts w:cs="DecoType Naskh"/>
          <w:sz w:val="28"/>
          <w:szCs w:val="28"/>
          <w:rtl/>
        </w:rPr>
      </w:pPr>
      <w:r>
        <w:rPr>
          <w:rFonts w:cs="DecoType Naskh" w:hint="cs"/>
          <w:sz w:val="28"/>
          <w:szCs w:val="28"/>
          <w:rtl/>
        </w:rPr>
        <w:t>محمد على حوات</w:t>
      </w:r>
      <w:r w:rsidRPr="00C37532">
        <w:rPr>
          <w:rFonts w:cs="DecoType Naskh" w:hint="cs"/>
          <w:sz w:val="28"/>
          <w:szCs w:val="28"/>
          <w:rtl/>
        </w:rPr>
        <w:t>،</w:t>
      </w:r>
      <w:r w:rsidRPr="00A82120">
        <w:rPr>
          <w:rFonts w:cs="DecoType Naskh" w:hint="cs"/>
          <w:sz w:val="28"/>
          <w:szCs w:val="28"/>
          <w:u w:val="single"/>
          <w:rtl/>
        </w:rPr>
        <w:t xml:space="preserve"> قراءة في الخطاب الإعلامي والسياسي المعاصر</w:t>
      </w:r>
      <w:r w:rsidRPr="00C37532">
        <w:rPr>
          <w:rFonts w:cs="DecoType Naskh" w:hint="cs"/>
          <w:sz w:val="28"/>
          <w:szCs w:val="28"/>
          <w:rtl/>
        </w:rPr>
        <w:t xml:space="preserve"> ، مكتبة مد بول</w:t>
      </w:r>
      <w:r w:rsidRPr="00C37532">
        <w:rPr>
          <w:rFonts w:cs="DecoType Naskh" w:hint="eastAsia"/>
          <w:sz w:val="28"/>
          <w:szCs w:val="28"/>
          <w:rtl/>
        </w:rPr>
        <w:t>ي</w:t>
      </w:r>
      <w:r w:rsidRPr="00C37532">
        <w:rPr>
          <w:rFonts w:cs="DecoType Naskh" w:hint="cs"/>
          <w:sz w:val="28"/>
          <w:szCs w:val="28"/>
          <w:rtl/>
        </w:rPr>
        <w:t>، القاهرة مصر 2005.</w:t>
      </w:r>
    </w:p>
    <w:p w:rsidR="00515EF5" w:rsidRPr="00C37532" w:rsidRDefault="00515EF5" w:rsidP="00515EF5">
      <w:pPr>
        <w:pStyle w:val="FootnoteText"/>
        <w:jc w:val="both"/>
        <w:rPr>
          <w:rFonts w:cs="DecoType Naskh"/>
          <w:sz w:val="28"/>
          <w:szCs w:val="28"/>
          <w:rtl/>
        </w:rPr>
      </w:pPr>
      <w:r w:rsidRPr="00C37532">
        <w:rPr>
          <w:rFonts w:cs="DecoType Naskh" w:hint="cs"/>
          <w:sz w:val="28"/>
          <w:szCs w:val="28"/>
          <w:rtl/>
        </w:rPr>
        <w:t xml:space="preserve">محمد علي حوات ، </w:t>
      </w:r>
      <w:r w:rsidRPr="00C37532">
        <w:rPr>
          <w:rFonts w:cs="DecoType Naskh" w:hint="cs"/>
          <w:sz w:val="28"/>
          <w:szCs w:val="28"/>
          <w:u w:val="single"/>
          <w:rtl/>
        </w:rPr>
        <w:t>العرب والعولمة شجون وغموض المستقبل</w:t>
      </w:r>
      <w:r w:rsidRPr="00C37532">
        <w:rPr>
          <w:rFonts w:cs="DecoType Naskh" w:hint="cs"/>
          <w:sz w:val="28"/>
          <w:szCs w:val="28"/>
          <w:rtl/>
        </w:rPr>
        <w:t xml:space="preserve">، مكتبة مدبولي، القاهرة ط2 2004م، ص27. </w:t>
      </w:r>
    </w:p>
    <w:p w:rsidR="00515EF5" w:rsidRPr="00C37532" w:rsidRDefault="00515EF5" w:rsidP="00515EF5">
      <w:pPr>
        <w:pStyle w:val="FootnoteText"/>
        <w:jc w:val="both"/>
        <w:rPr>
          <w:rFonts w:cs="DecoType Naskh"/>
          <w:sz w:val="28"/>
          <w:szCs w:val="28"/>
          <w:rtl/>
        </w:rPr>
      </w:pPr>
      <w:r w:rsidRPr="00C37532">
        <w:rPr>
          <w:rFonts w:cs="DecoType Naskh" w:hint="cs"/>
          <w:sz w:val="28"/>
          <w:szCs w:val="28"/>
          <w:rtl/>
        </w:rPr>
        <w:t xml:space="preserve">محمد مقدادي ، </w:t>
      </w:r>
      <w:r w:rsidRPr="00C37532">
        <w:rPr>
          <w:rFonts w:cs="DecoType Naskh" w:hint="cs"/>
          <w:sz w:val="28"/>
          <w:szCs w:val="28"/>
          <w:u w:val="single"/>
          <w:rtl/>
        </w:rPr>
        <w:t>العولمة رقاب كثيرة وسيف واحد</w:t>
      </w:r>
      <w:r w:rsidRPr="00C37532">
        <w:rPr>
          <w:rFonts w:cs="DecoType Naskh" w:hint="cs"/>
          <w:sz w:val="28"/>
          <w:szCs w:val="28"/>
          <w:rtl/>
        </w:rPr>
        <w:t>، المؤسسة العربية للدراسات والنشر، بيروت لبنان، الطبعة الأولى 2000م.</w:t>
      </w:r>
    </w:p>
    <w:p w:rsidR="00515EF5" w:rsidRPr="00F419F1" w:rsidRDefault="00515EF5" w:rsidP="00515EF5">
      <w:pPr>
        <w:pStyle w:val="FootnoteText"/>
        <w:jc w:val="both"/>
        <w:rPr>
          <w:rFonts w:cs="DecoType Naskh"/>
          <w:sz w:val="28"/>
          <w:szCs w:val="28"/>
        </w:rPr>
      </w:pPr>
      <w:r w:rsidRPr="00C37532">
        <w:rPr>
          <w:rFonts w:cs="DecoType Naskh" w:hint="cs"/>
          <w:sz w:val="28"/>
          <w:szCs w:val="28"/>
          <w:rtl/>
        </w:rPr>
        <w:t xml:space="preserve">موسى إبراهيم الإبراهيمي، </w:t>
      </w:r>
      <w:r w:rsidRPr="00C37532">
        <w:rPr>
          <w:rFonts w:cs="DecoType Naskh" w:hint="cs"/>
          <w:sz w:val="28"/>
          <w:szCs w:val="28"/>
          <w:u w:val="single"/>
          <w:rtl/>
        </w:rPr>
        <w:t>ثقافة المسلم بين الأصالة والتحديات،</w:t>
      </w:r>
      <w:r w:rsidRPr="00C37532">
        <w:rPr>
          <w:rFonts w:cs="DecoType Naskh" w:hint="cs"/>
          <w:sz w:val="28"/>
          <w:szCs w:val="28"/>
          <w:rtl/>
        </w:rPr>
        <w:t xml:space="preserve"> دار عمار،</w:t>
      </w:r>
      <w:r>
        <w:rPr>
          <w:rFonts w:cs="DecoType Naskh" w:hint="cs"/>
          <w:sz w:val="28"/>
          <w:szCs w:val="28"/>
          <w:rtl/>
        </w:rPr>
        <w:t xml:space="preserve"> </w:t>
      </w:r>
      <w:r w:rsidRPr="00C37532">
        <w:rPr>
          <w:rFonts w:cs="DecoType Naskh" w:hint="cs"/>
          <w:sz w:val="28"/>
          <w:szCs w:val="28"/>
          <w:rtl/>
        </w:rPr>
        <w:t>عمان الأردن ،ط2  2001م</w:t>
      </w:r>
      <w:r>
        <w:rPr>
          <w:rFonts w:cs="DecoType Naskh" w:hint="cs"/>
          <w:sz w:val="28"/>
          <w:szCs w:val="28"/>
          <w:rtl/>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DecoType Naskh">
    <w:altName w:val="Segoe UI Semilight"/>
    <w:charset w:val="B2"/>
    <w:family w:val="auto"/>
    <w:pitch w:val="variable"/>
    <w:sig w:usb0="00002000"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AGA Arabesque Desktop">
    <w:altName w:val="Symbol"/>
    <w:charset w:val="02"/>
    <w:family w:val="auto"/>
    <w:pitch w:val="variable"/>
    <w:sig w:usb0="00000000" w:usb1="10000000" w:usb2="00000000" w:usb3="00000000" w:csb0="80000000" w:csb1="00000000"/>
  </w:font>
  <w:font w:name="Al-Kharashi Saleh Masmat Mail">
    <w:altName w:val="Times New Roman"/>
    <w:panose1 w:val="00000000000000000000"/>
    <w:charset w:val="00"/>
    <w:family w:val="roman"/>
    <w:notTrueType/>
    <w:pitch w:val="default"/>
  </w:font>
  <w:font w:name="AGA Arabesque">
    <w:altName w:val="Symbol"/>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2A6F" w:rsidRDefault="00F02A6F" w:rsidP="00515EF5">
      <w:pPr>
        <w:spacing w:after="0" w:line="240" w:lineRule="auto"/>
      </w:pPr>
      <w:r>
        <w:separator/>
      </w:r>
    </w:p>
  </w:footnote>
  <w:footnote w:type="continuationSeparator" w:id="0">
    <w:p w:rsidR="00F02A6F" w:rsidRDefault="00F02A6F" w:rsidP="00515E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9765242"/>
      <w:docPartObj>
        <w:docPartGallery w:val="Page Numbers (Top of Page)"/>
        <w:docPartUnique/>
      </w:docPartObj>
    </w:sdtPr>
    <w:sdtEndPr/>
    <w:sdtContent>
      <w:p w:rsidR="00CD66EC" w:rsidRDefault="00F02A6F">
        <w:pPr>
          <w:pStyle w:val="Header"/>
          <w:jc w:val="center"/>
        </w:pPr>
        <w:r>
          <w:fldChar w:fldCharType="begin"/>
        </w:r>
        <w:r>
          <w:instrText xml:space="preserve"> PAGE   \* MERGEFORMAT </w:instrText>
        </w:r>
        <w:r>
          <w:fldChar w:fldCharType="separate"/>
        </w:r>
        <w:r w:rsidR="00515EF5">
          <w:rPr>
            <w:noProof/>
            <w:rtl/>
          </w:rPr>
          <w:t>14</w:t>
        </w:r>
        <w:r>
          <w:rPr>
            <w:noProof/>
          </w:rPr>
          <w:fldChar w:fldCharType="end"/>
        </w:r>
      </w:p>
    </w:sdtContent>
  </w:sdt>
  <w:p w:rsidR="00CD66EC" w:rsidRDefault="00F02A6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5EF5"/>
    <w:rsid w:val="00515EF5"/>
    <w:rsid w:val="00922F52"/>
    <w:rsid w:val="00F02A6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EA5C53-8B19-4FE1-9670-9F786C2AD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5EF5"/>
    <w:pPr>
      <w:bidi/>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15EF5"/>
    <w:pPr>
      <w:spacing w:after="0" w:line="240" w:lineRule="auto"/>
      <w:jc w:val="lowKashida"/>
    </w:pPr>
    <w:rPr>
      <w:rFonts w:ascii="Times New Roman" w:eastAsia="Times New Roman" w:hAnsi="Times New Roman" w:cs="Times New Roman"/>
      <w:sz w:val="30"/>
      <w:szCs w:val="28"/>
      <w:lang w:eastAsia="ar-SA"/>
    </w:rPr>
  </w:style>
  <w:style w:type="character" w:customStyle="1" w:styleId="BodyTextChar">
    <w:name w:val="Body Text Char"/>
    <w:basedOn w:val="DefaultParagraphFont"/>
    <w:link w:val="BodyText"/>
    <w:rsid w:val="00515EF5"/>
    <w:rPr>
      <w:rFonts w:ascii="Times New Roman" w:eastAsia="Times New Roman" w:hAnsi="Times New Roman" w:cs="Times New Roman"/>
      <w:sz w:val="30"/>
      <w:szCs w:val="28"/>
      <w:lang w:eastAsia="ar-SA"/>
    </w:rPr>
  </w:style>
  <w:style w:type="paragraph" w:styleId="Header">
    <w:name w:val="header"/>
    <w:basedOn w:val="Normal"/>
    <w:link w:val="HeaderChar"/>
    <w:uiPriority w:val="99"/>
    <w:rsid w:val="00515EF5"/>
    <w:pPr>
      <w:tabs>
        <w:tab w:val="center" w:pos="4153"/>
        <w:tab w:val="right" w:pos="8306"/>
      </w:tabs>
      <w:spacing w:after="0" w:line="240" w:lineRule="auto"/>
    </w:pPr>
    <w:rPr>
      <w:rFonts w:ascii="Times New Roman" w:eastAsia="Times New Roman" w:hAnsi="Times New Roman" w:cs="Times New Roman"/>
      <w:sz w:val="24"/>
      <w:szCs w:val="24"/>
      <w:lang w:eastAsia="ar-SA"/>
    </w:rPr>
  </w:style>
  <w:style w:type="character" w:customStyle="1" w:styleId="HeaderChar">
    <w:name w:val="Header Char"/>
    <w:basedOn w:val="DefaultParagraphFont"/>
    <w:link w:val="Header"/>
    <w:uiPriority w:val="99"/>
    <w:rsid w:val="00515EF5"/>
    <w:rPr>
      <w:rFonts w:ascii="Times New Roman" w:eastAsia="Times New Roman" w:hAnsi="Times New Roman" w:cs="Times New Roman"/>
      <w:sz w:val="24"/>
      <w:szCs w:val="24"/>
      <w:lang w:eastAsia="ar-SA"/>
    </w:rPr>
  </w:style>
  <w:style w:type="paragraph" w:styleId="FootnoteText">
    <w:name w:val="footnote text"/>
    <w:basedOn w:val="Normal"/>
    <w:link w:val="FootnoteTextChar"/>
    <w:semiHidden/>
    <w:rsid w:val="00515EF5"/>
    <w:pPr>
      <w:spacing w:after="0" w:line="240" w:lineRule="auto"/>
    </w:pPr>
    <w:rPr>
      <w:rFonts w:ascii="Times New Roman" w:eastAsia="Times New Roman" w:hAnsi="Times New Roman" w:cs="Times New Roman"/>
      <w:sz w:val="20"/>
      <w:szCs w:val="20"/>
      <w:lang w:eastAsia="ar-SA"/>
    </w:rPr>
  </w:style>
  <w:style w:type="character" w:customStyle="1" w:styleId="FootnoteTextChar">
    <w:name w:val="Footnote Text Char"/>
    <w:basedOn w:val="DefaultParagraphFont"/>
    <w:link w:val="FootnoteText"/>
    <w:semiHidden/>
    <w:rsid w:val="00515EF5"/>
    <w:rPr>
      <w:rFonts w:ascii="Times New Roman" w:eastAsia="Times New Roman" w:hAnsi="Times New Roman" w:cs="Times New Roman"/>
      <w:sz w:val="20"/>
      <w:szCs w:val="20"/>
      <w:lang w:eastAsia="ar-SA"/>
    </w:rPr>
  </w:style>
  <w:style w:type="paragraph" w:styleId="EndnoteText">
    <w:name w:val="endnote text"/>
    <w:basedOn w:val="Normal"/>
    <w:link w:val="EndnoteTextChar"/>
    <w:uiPriority w:val="99"/>
    <w:semiHidden/>
    <w:unhideWhenUsed/>
    <w:rsid w:val="00515EF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15EF5"/>
    <w:rPr>
      <w:sz w:val="20"/>
      <w:szCs w:val="20"/>
    </w:rPr>
  </w:style>
  <w:style w:type="character" w:styleId="EndnoteReference">
    <w:name w:val="endnote reference"/>
    <w:basedOn w:val="DefaultParagraphFont"/>
    <w:uiPriority w:val="99"/>
    <w:semiHidden/>
    <w:unhideWhenUsed/>
    <w:rsid w:val="00515EF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19</Pages>
  <Words>3399</Words>
  <Characters>19380</Characters>
  <Application>Microsoft Office Word</Application>
  <DocSecurity>0</DocSecurity>
  <Lines>161</Lines>
  <Paragraphs>45</Paragraphs>
  <ScaleCrop>false</ScaleCrop>
  <Company/>
  <LinksUpToDate>false</LinksUpToDate>
  <CharactersWithSpaces>22734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SHABBI</dc:creator>
  <cp:keywords/>
  <dc:description/>
  <cp:lastModifiedBy>SHABBI</cp:lastModifiedBy>
  <cp:revision>1</cp:revision>
  <dcterms:created xsi:type="dcterms:W3CDTF">2015-04-27T19:50:00Z</dcterms:created>
  <dcterms:modified xsi:type="dcterms:W3CDTF">2015-04-27T19:51:00Z</dcterms:modified>
</cp:coreProperties>
</file>